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3C04" w14:textId="77777777"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14:paraId="6BBE3EFD"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1303"/>
        <w:gridCol w:w="1041"/>
        <w:gridCol w:w="955"/>
        <w:gridCol w:w="858"/>
        <w:gridCol w:w="1178"/>
      </w:tblGrid>
      <w:tr w:rsidR="006C3D88" w:rsidRPr="006D6484" w14:paraId="33FC8F12" w14:textId="77777777" w:rsidTr="0049013F">
        <w:tc>
          <w:tcPr>
            <w:tcW w:w="3070" w:type="dxa"/>
            <w:shd w:val="clear" w:color="auto" w:fill="DDD9C3"/>
          </w:tcPr>
          <w:p w14:paraId="7C83726F"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ΣΧΟΛΗ</w:t>
            </w:r>
          </w:p>
        </w:tc>
        <w:tc>
          <w:tcPr>
            <w:tcW w:w="5226" w:type="dxa"/>
            <w:gridSpan w:val="5"/>
          </w:tcPr>
          <w:p w14:paraId="59C9F659" w14:textId="77777777" w:rsidR="006C3D88" w:rsidRPr="00050B81" w:rsidRDefault="002E1737" w:rsidP="00050B81">
            <w:pPr>
              <w:spacing w:after="0" w:line="240" w:lineRule="auto"/>
              <w:rPr>
                <w:rFonts w:cs="Arial"/>
                <w:color w:val="002060"/>
                <w:sz w:val="20"/>
                <w:szCs w:val="20"/>
                <w:lang w:val="en-US"/>
              </w:rPr>
            </w:pPr>
            <w:r>
              <w:rPr>
                <w:rFonts w:cs="Arial"/>
                <w:color w:val="002060"/>
                <w:sz w:val="20"/>
                <w:szCs w:val="20"/>
              </w:rPr>
              <w:t>ΑΝΘΡΩΠΙΣΤΙΚΏΝ ΚΑΙ ΚΟΙΝΩΝΙΚΏΝ ΣΠΟΥΔΩΝ</w:t>
            </w:r>
          </w:p>
        </w:tc>
      </w:tr>
      <w:tr w:rsidR="006C3D88" w:rsidRPr="006D6484" w14:paraId="0F0624F9" w14:textId="77777777" w:rsidTr="0049013F">
        <w:tc>
          <w:tcPr>
            <w:tcW w:w="3070" w:type="dxa"/>
            <w:shd w:val="clear" w:color="auto" w:fill="DDD9C3"/>
          </w:tcPr>
          <w:p w14:paraId="7B097E1A"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ΤΜΗΜΑ</w:t>
            </w:r>
          </w:p>
        </w:tc>
        <w:tc>
          <w:tcPr>
            <w:tcW w:w="5226" w:type="dxa"/>
            <w:gridSpan w:val="5"/>
          </w:tcPr>
          <w:p w14:paraId="3637A01C" w14:textId="77777777" w:rsidR="006C3D88" w:rsidRPr="00050B81" w:rsidRDefault="002E1737" w:rsidP="00050B81">
            <w:pPr>
              <w:spacing w:after="0" w:line="240" w:lineRule="auto"/>
              <w:rPr>
                <w:rFonts w:cs="Arial"/>
                <w:color w:val="002060"/>
                <w:sz w:val="20"/>
                <w:szCs w:val="20"/>
                <w:lang w:val="en-US"/>
              </w:rPr>
            </w:pPr>
            <w:r>
              <w:rPr>
                <w:rFonts w:cs="Arial"/>
                <w:color w:val="002060"/>
                <w:sz w:val="20"/>
                <w:szCs w:val="20"/>
              </w:rPr>
              <w:t>ΦΙΛΟΛΟΓΊΑΣ</w:t>
            </w:r>
          </w:p>
        </w:tc>
      </w:tr>
      <w:tr w:rsidR="006C3D88" w:rsidRPr="006D6484" w14:paraId="2821FCAD" w14:textId="77777777" w:rsidTr="0049013F">
        <w:tc>
          <w:tcPr>
            <w:tcW w:w="3070" w:type="dxa"/>
            <w:shd w:val="clear" w:color="auto" w:fill="DDD9C3"/>
          </w:tcPr>
          <w:p w14:paraId="79C50CEA" w14:textId="77777777"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226" w:type="dxa"/>
            <w:gridSpan w:val="5"/>
          </w:tcPr>
          <w:p w14:paraId="178D7082" w14:textId="35480D6F" w:rsidR="006C3D88" w:rsidRPr="00050B81" w:rsidRDefault="00616A23" w:rsidP="00050B81">
            <w:pPr>
              <w:spacing w:after="0" w:line="240" w:lineRule="auto"/>
              <w:rPr>
                <w:rFonts w:cs="Arial"/>
                <w:color w:val="002060"/>
                <w:sz w:val="20"/>
                <w:szCs w:val="20"/>
              </w:rPr>
            </w:pPr>
            <w:r>
              <w:rPr>
                <w:rFonts w:cs="Arial"/>
                <w:i/>
                <w:color w:val="002060"/>
                <w:sz w:val="18"/>
                <w:szCs w:val="18"/>
              </w:rPr>
              <w:t>Μετα</w:t>
            </w:r>
            <w:r w:rsidR="006C3D88">
              <w:rPr>
                <w:rFonts w:cs="Arial"/>
                <w:i/>
                <w:color w:val="002060"/>
                <w:sz w:val="18"/>
                <w:szCs w:val="18"/>
              </w:rPr>
              <w:t>πτυχιακό</w:t>
            </w:r>
          </w:p>
        </w:tc>
      </w:tr>
      <w:tr w:rsidR="0049013F" w:rsidRPr="006D6484" w14:paraId="1663DC39" w14:textId="77777777" w:rsidTr="0049013F">
        <w:tc>
          <w:tcPr>
            <w:tcW w:w="3070" w:type="dxa"/>
            <w:shd w:val="clear" w:color="auto" w:fill="DDD9C3"/>
          </w:tcPr>
          <w:p w14:paraId="3AE73D55" w14:textId="77777777"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31" w:type="dxa"/>
          </w:tcPr>
          <w:p w14:paraId="5428C077" w14:textId="7274D153" w:rsidR="006C3D88" w:rsidRPr="002E1737" w:rsidRDefault="00616A23" w:rsidP="00050B81">
            <w:pPr>
              <w:spacing w:after="0" w:line="240" w:lineRule="auto"/>
              <w:rPr>
                <w:color w:val="000000"/>
                <w:lang w:val="en-GB" w:eastAsia="en-GB"/>
              </w:rPr>
            </w:pPr>
            <w:r>
              <w:rPr>
                <w:color w:val="000000"/>
                <w:lang w:val="en-US" w:eastAsia="en-GB"/>
              </w:rPr>
              <w:t>MALT</w:t>
            </w:r>
            <w:r w:rsidR="003D0E5F" w:rsidRPr="003D0E5F">
              <w:rPr>
                <w:color w:val="000000"/>
                <w:lang w:val="en-GB" w:eastAsia="en-GB"/>
              </w:rPr>
              <w:t>_</w:t>
            </w:r>
            <w:r>
              <w:rPr>
                <w:color w:val="000000"/>
                <w:lang w:val="en-GB" w:eastAsia="en-GB"/>
              </w:rPr>
              <w:t>A</w:t>
            </w:r>
            <w:r w:rsidR="009A5183">
              <w:rPr>
                <w:color w:val="000000"/>
                <w:lang w:eastAsia="en-GB"/>
              </w:rPr>
              <w:t>203</w:t>
            </w:r>
          </w:p>
        </w:tc>
        <w:tc>
          <w:tcPr>
            <w:tcW w:w="2028" w:type="dxa"/>
            <w:gridSpan w:val="2"/>
            <w:shd w:val="clear" w:color="auto" w:fill="DDD9C3"/>
          </w:tcPr>
          <w:p w14:paraId="3A6C8639" w14:textId="77777777" w:rsidR="006C3D88" w:rsidRPr="001A3F9B" w:rsidRDefault="006C3D88" w:rsidP="00050B81">
            <w:pPr>
              <w:spacing w:after="0" w:line="240" w:lineRule="auto"/>
              <w:jc w:val="right"/>
              <w:rPr>
                <w:rFonts w:cs="Arial"/>
                <w:b/>
                <w:sz w:val="20"/>
                <w:szCs w:val="20"/>
                <w:lang w:val="en-US"/>
              </w:rPr>
            </w:pPr>
            <w:r>
              <w:rPr>
                <w:rFonts w:cs="Arial"/>
                <w:b/>
                <w:sz w:val="20"/>
                <w:szCs w:val="20"/>
              </w:rPr>
              <w:t>ΕΞΑΜΗΝΟ ΣΠΟΥΔΩΝ</w:t>
            </w:r>
          </w:p>
        </w:tc>
        <w:tc>
          <w:tcPr>
            <w:tcW w:w="2067" w:type="dxa"/>
            <w:gridSpan w:val="2"/>
          </w:tcPr>
          <w:p w14:paraId="70660F3F" w14:textId="3E813D69" w:rsidR="006C3D88" w:rsidRPr="00616A23" w:rsidRDefault="00616A23" w:rsidP="00050B81">
            <w:pPr>
              <w:spacing w:after="0" w:line="240" w:lineRule="auto"/>
              <w:rPr>
                <w:rFonts w:cs="Arial"/>
                <w:color w:val="002060"/>
                <w:sz w:val="20"/>
                <w:szCs w:val="20"/>
                <w:lang w:val="en-US"/>
              </w:rPr>
            </w:pPr>
            <w:r>
              <w:rPr>
                <w:rFonts w:cs="Arial"/>
                <w:color w:val="002060"/>
                <w:sz w:val="20"/>
                <w:szCs w:val="20"/>
                <w:lang w:val="en-US"/>
              </w:rPr>
              <w:t xml:space="preserve">1o </w:t>
            </w:r>
          </w:p>
        </w:tc>
      </w:tr>
      <w:tr w:rsidR="006C3D88" w:rsidRPr="006D6484" w14:paraId="6587968A" w14:textId="77777777" w:rsidTr="0049013F">
        <w:trPr>
          <w:trHeight w:val="375"/>
        </w:trPr>
        <w:tc>
          <w:tcPr>
            <w:tcW w:w="3070" w:type="dxa"/>
            <w:shd w:val="clear" w:color="auto" w:fill="DDD9C3"/>
            <w:vAlign w:val="center"/>
          </w:tcPr>
          <w:p w14:paraId="100445C2" w14:textId="77777777"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226" w:type="dxa"/>
            <w:gridSpan w:val="5"/>
            <w:vAlign w:val="center"/>
          </w:tcPr>
          <w:p w14:paraId="0EF4EF28" w14:textId="6B589048" w:rsidR="006C3D88" w:rsidRPr="00616A23" w:rsidRDefault="00616A23" w:rsidP="001A3F9B">
            <w:pPr>
              <w:spacing w:after="0" w:line="240" w:lineRule="auto"/>
              <w:rPr>
                <w:rFonts w:cs="Arial"/>
                <w:sz w:val="20"/>
                <w:szCs w:val="20"/>
              </w:rPr>
            </w:pPr>
            <w:r>
              <w:rPr>
                <w:rFonts w:cs="Arial"/>
                <w:sz w:val="20"/>
                <w:szCs w:val="20"/>
              </w:rPr>
              <w:t xml:space="preserve">ΠΕΖΟΓΡΑΦΙΑ Ι: ΞΑΝΑΔΙΑΒΑΖΟΝΤΑΣ ΤΟΝ </w:t>
            </w:r>
            <w:r w:rsidRPr="00616A23">
              <w:rPr>
                <w:rFonts w:cs="Arial"/>
                <w:i/>
                <w:iCs/>
                <w:sz w:val="20"/>
                <w:szCs w:val="20"/>
              </w:rPr>
              <w:t>ΠΟΛΙΤΙΚΟΝ</w:t>
            </w:r>
            <w:r>
              <w:rPr>
                <w:rFonts w:cs="Arial"/>
                <w:sz w:val="20"/>
                <w:szCs w:val="20"/>
              </w:rPr>
              <w:t xml:space="preserve"> ΤΟΥ ΠΛΑΤΩΝΟΣ  </w:t>
            </w:r>
          </w:p>
        </w:tc>
      </w:tr>
      <w:tr w:rsidR="002E1737" w:rsidRPr="006D6484" w14:paraId="6AC08FAC" w14:textId="77777777" w:rsidTr="0049013F">
        <w:trPr>
          <w:trHeight w:val="1373"/>
        </w:trPr>
        <w:tc>
          <w:tcPr>
            <w:tcW w:w="5274" w:type="dxa"/>
            <w:gridSpan w:val="3"/>
            <w:shd w:val="clear" w:color="auto" w:fill="DDD9C3"/>
            <w:vAlign w:val="center"/>
          </w:tcPr>
          <w:p w14:paraId="1DA71123" w14:textId="77777777"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4" w:type="dxa"/>
            <w:gridSpan w:val="2"/>
            <w:shd w:val="clear" w:color="auto" w:fill="DDD9C3"/>
            <w:vAlign w:val="center"/>
          </w:tcPr>
          <w:p w14:paraId="2D493FDC" w14:textId="77777777"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178" w:type="dxa"/>
            <w:shd w:val="clear" w:color="auto" w:fill="DDD9C3"/>
            <w:vAlign w:val="center"/>
          </w:tcPr>
          <w:p w14:paraId="6E23B416" w14:textId="77777777"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483A8C" w:rsidRPr="006D6484" w14:paraId="64677793" w14:textId="77777777" w:rsidTr="0049013F">
        <w:trPr>
          <w:trHeight w:val="194"/>
        </w:trPr>
        <w:tc>
          <w:tcPr>
            <w:tcW w:w="5274" w:type="dxa"/>
            <w:gridSpan w:val="3"/>
          </w:tcPr>
          <w:p w14:paraId="7854B809" w14:textId="77777777" w:rsidR="00483A8C" w:rsidRPr="00726337" w:rsidRDefault="00483A8C" w:rsidP="00483A8C">
            <w:pPr>
              <w:spacing w:after="0" w:line="240" w:lineRule="auto"/>
              <w:jc w:val="right"/>
              <w:rPr>
                <w:rFonts w:cs="Arial"/>
                <w:color w:val="002060"/>
                <w:sz w:val="20"/>
                <w:szCs w:val="20"/>
              </w:rPr>
            </w:pPr>
            <w:r>
              <w:rPr>
                <w:rFonts w:cs="Arial"/>
                <w:color w:val="002060"/>
                <w:sz w:val="20"/>
                <w:szCs w:val="20"/>
              </w:rPr>
              <w:t>Διαλέξεις</w:t>
            </w:r>
          </w:p>
        </w:tc>
        <w:tc>
          <w:tcPr>
            <w:tcW w:w="1844" w:type="dxa"/>
            <w:gridSpan w:val="2"/>
          </w:tcPr>
          <w:p w14:paraId="65252974" w14:textId="4FFB1D6F" w:rsidR="00483A8C" w:rsidRPr="00FC2B1D" w:rsidRDefault="00FC2B1D" w:rsidP="00483A8C">
            <w:pPr>
              <w:spacing w:after="0" w:line="240" w:lineRule="auto"/>
              <w:jc w:val="center"/>
              <w:rPr>
                <w:rFonts w:cs="Arial"/>
                <w:color w:val="002060"/>
                <w:sz w:val="20"/>
                <w:szCs w:val="20"/>
                <w:lang w:val="en-US"/>
              </w:rPr>
            </w:pPr>
            <w:r>
              <w:rPr>
                <w:rFonts w:cs="Arial"/>
                <w:color w:val="002060"/>
                <w:sz w:val="20"/>
                <w:szCs w:val="20"/>
                <w:lang w:val="en-US"/>
              </w:rPr>
              <w:t>3</w:t>
            </w:r>
          </w:p>
        </w:tc>
        <w:tc>
          <w:tcPr>
            <w:tcW w:w="1178" w:type="dxa"/>
          </w:tcPr>
          <w:p w14:paraId="5DB42E77" w14:textId="2ADB75DD" w:rsidR="00483A8C" w:rsidRPr="00483A8C" w:rsidRDefault="00483A8C" w:rsidP="00FC2B1D">
            <w:pPr>
              <w:spacing w:after="0" w:line="240" w:lineRule="auto"/>
              <w:rPr>
                <w:rFonts w:cs="Arial"/>
                <w:color w:val="002060"/>
                <w:sz w:val="20"/>
                <w:szCs w:val="20"/>
              </w:rPr>
            </w:pPr>
          </w:p>
        </w:tc>
      </w:tr>
      <w:tr w:rsidR="00483A8C" w:rsidRPr="006D6484" w14:paraId="72D7DC88" w14:textId="77777777" w:rsidTr="0049013F">
        <w:trPr>
          <w:trHeight w:val="194"/>
        </w:trPr>
        <w:tc>
          <w:tcPr>
            <w:tcW w:w="5274" w:type="dxa"/>
            <w:gridSpan w:val="3"/>
          </w:tcPr>
          <w:p w14:paraId="70633544" w14:textId="4BD6E957" w:rsidR="00483A8C" w:rsidRPr="002E1737" w:rsidRDefault="00483A8C" w:rsidP="00483A8C">
            <w:pPr>
              <w:spacing w:after="0" w:line="240" w:lineRule="auto"/>
              <w:jc w:val="right"/>
              <w:rPr>
                <w:rFonts w:cs="Arial"/>
                <w:color w:val="002060"/>
                <w:sz w:val="20"/>
                <w:szCs w:val="20"/>
              </w:rPr>
            </w:pPr>
            <w:r>
              <w:rPr>
                <w:rFonts w:cs="Arial"/>
                <w:color w:val="002060"/>
                <w:sz w:val="20"/>
                <w:szCs w:val="20"/>
              </w:rPr>
              <w:t xml:space="preserve">Εβδομαδιαίες ασκήσεις </w:t>
            </w:r>
          </w:p>
        </w:tc>
        <w:tc>
          <w:tcPr>
            <w:tcW w:w="1844" w:type="dxa"/>
            <w:gridSpan w:val="2"/>
          </w:tcPr>
          <w:p w14:paraId="28FF5D01" w14:textId="4E4CE0B8" w:rsidR="00483A8C" w:rsidRPr="00483A8C" w:rsidRDefault="00483A8C" w:rsidP="00FC2B1D">
            <w:pPr>
              <w:spacing w:after="0" w:line="240" w:lineRule="auto"/>
              <w:jc w:val="center"/>
              <w:rPr>
                <w:rFonts w:cs="Arial"/>
                <w:color w:val="002060"/>
                <w:sz w:val="20"/>
                <w:szCs w:val="20"/>
              </w:rPr>
            </w:pPr>
          </w:p>
        </w:tc>
        <w:tc>
          <w:tcPr>
            <w:tcW w:w="1178" w:type="dxa"/>
          </w:tcPr>
          <w:p w14:paraId="679FA708" w14:textId="13FA1FAE" w:rsidR="00483A8C" w:rsidRPr="00483A8C" w:rsidRDefault="00483A8C" w:rsidP="00483A8C">
            <w:pPr>
              <w:spacing w:after="0" w:line="240" w:lineRule="auto"/>
              <w:jc w:val="center"/>
              <w:rPr>
                <w:rFonts w:cs="Arial"/>
                <w:color w:val="002060"/>
                <w:sz w:val="20"/>
                <w:szCs w:val="20"/>
              </w:rPr>
            </w:pPr>
          </w:p>
        </w:tc>
      </w:tr>
      <w:tr w:rsidR="00483A8C" w:rsidRPr="006D6484" w14:paraId="1182A6B4" w14:textId="77777777" w:rsidTr="0049013F">
        <w:trPr>
          <w:trHeight w:val="194"/>
        </w:trPr>
        <w:tc>
          <w:tcPr>
            <w:tcW w:w="5274" w:type="dxa"/>
            <w:gridSpan w:val="3"/>
          </w:tcPr>
          <w:p w14:paraId="5E344C8F" w14:textId="13FBD3AF" w:rsidR="00483A8C" w:rsidRPr="002E1737" w:rsidRDefault="00483A8C" w:rsidP="00483A8C">
            <w:pPr>
              <w:spacing w:after="0" w:line="240" w:lineRule="auto"/>
              <w:rPr>
                <w:rFonts w:cs="Arial"/>
                <w:color w:val="002060"/>
                <w:sz w:val="20"/>
                <w:szCs w:val="20"/>
              </w:rPr>
            </w:pPr>
            <w:r w:rsidRPr="002E1737">
              <w:rPr>
                <w:rFonts w:cs="Arial"/>
                <w:color w:val="002060"/>
                <w:sz w:val="20"/>
                <w:szCs w:val="20"/>
              </w:rPr>
              <w:t xml:space="preserve">                   </w:t>
            </w:r>
            <w:r>
              <w:rPr>
                <w:rFonts w:cs="Arial"/>
                <w:color w:val="002060"/>
                <w:sz w:val="20"/>
                <w:szCs w:val="20"/>
              </w:rPr>
              <w:t xml:space="preserve">                        Προετοιμασία ασκήσεων στο σπίτι</w:t>
            </w:r>
          </w:p>
        </w:tc>
        <w:tc>
          <w:tcPr>
            <w:tcW w:w="1844" w:type="dxa"/>
            <w:gridSpan w:val="2"/>
          </w:tcPr>
          <w:p w14:paraId="1769ED3B" w14:textId="6183B9B2" w:rsidR="00483A8C" w:rsidRPr="00483A8C" w:rsidRDefault="00483A8C" w:rsidP="001B6F71">
            <w:pPr>
              <w:spacing w:after="0" w:line="240" w:lineRule="auto"/>
              <w:jc w:val="center"/>
              <w:rPr>
                <w:rFonts w:cs="Arial"/>
                <w:color w:val="002060"/>
                <w:sz w:val="20"/>
                <w:szCs w:val="20"/>
              </w:rPr>
            </w:pPr>
          </w:p>
        </w:tc>
        <w:tc>
          <w:tcPr>
            <w:tcW w:w="1178" w:type="dxa"/>
          </w:tcPr>
          <w:p w14:paraId="55BEBDC2" w14:textId="5D232F00" w:rsidR="00483A8C" w:rsidRPr="00483A8C" w:rsidRDefault="00483A8C" w:rsidP="00FC2B1D">
            <w:pPr>
              <w:spacing w:after="0" w:line="240" w:lineRule="auto"/>
              <w:rPr>
                <w:rFonts w:cs="Arial"/>
                <w:color w:val="002060"/>
                <w:sz w:val="20"/>
                <w:szCs w:val="20"/>
              </w:rPr>
            </w:pPr>
          </w:p>
        </w:tc>
      </w:tr>
      <w:tr w:rsidR="00483A8C" w:rsidRPr="006D6484" w14:paraId="6266FA6F" w14:textId="77777777" w:rsidTr="0049013F">
        <w:trPr>
          <w:trHeight w:val="283"/>
        </w:trPr>
        <w:tc>
          <w:tcPr>
            <w:tcW w:w="5274" w:type="dxa"/>
            <w:gridSpan w:val="3"/>
          </w:tcPr>
          <w:p w14:paraId="5C41F818" w14:textId="492DF964" w:rsidR="00483A8C" w:rsidRPr="002E1737" w:rsidRDefault="00483A8C" w:rsidP="00483A8C">
            <w:pPr>
              <w:spacing w:after="0" w:line="240" w:lineRule="auto"/>
              <w:rPr>
                <w:rFonts w:cs="Arial"/>
                <w:color w:val="002060"/>
                <w:sz w:val="20"/>
                <w:szCs w:val="20"/>
              </w:rPr>
            </w:pPr>
            <w:r w:rsidRPr="002E1737">
              <w:rPr>
                <w:rFonts w:cs="Arial"/>
                <w:color w:val="002060"/>
                <w:sz w:val="20"/>
                <w:szCs w:val="20"/>
              </w:rPr>
              <w:t xml:space="preserve">            </w:t>
            </w:r>
            <w:r>
              <w:rPr>
                <w:rFonts w:cs="Arial"/>
                <w:color w:val="002060"/>
                <w:sz w:val="20"/>
                <w:szCs w:val="20"/>
              </w:rPr>
              <w:t xml:space="preserve">                      </w:t>
            </w:r>
            <w:r w:rsidRPr="002E1737">
              <w:rPr>
                <w:rFonts w:cs="Arial"/>
                <w:color w:val="002060"/>
                <w:sz w:val="20"/>
                <w:szCs w:val="20"/>
              </w:rPr>
              <w:t>Προετοιμασία για τις γραπτές εξετάσεις</w:t>
            </w:r>
          </w:p>
        </w:tc>
        <w:tc>
          <w:tcPr>
            <w:tcW w:w="1844" w:type="dxa"/>
            <w:gridSpan w:val="2"/>
          </w:tcPr>
          <w:p w14:paraId="69D78D1A" w14:textId="06CFAEC8" w:rsidR="00483A8C" w:rsidRPr="00483A8C" w:rsidRDefault="00483A8C" w:rsidP="00483A8C">
            <w:pPr>
              <w:spacing w:after="0" w:line="240" w:lineRule="auto"/>
              <w:rPr>
                <w:rFonts w:cs="Arial"/>
                <w:color w:val="002060"/>
                <w:sz w:val="20"/>
                <w:szCs w:val="20"/>
              </w:rPr>
            </w:pPr>
          </w:p>
        </w:tc>
        <w:tc>
          <w:tcPr>
            <w:tcW w:w="1178" w:type="dxa"/>
          </w:tcPr>
          <w:p w14:paraId="0D4D1D3A" w14:textId="55F09A78" w:rsidR="00483A8C" w:rsidRPr="00483A8C" w:rsidRDefault="00483A8C" w:rsidP="00483A8C">
            <w:pPr>
              <w:spacing w:after="0" w:line="240" w:lineRule="auto"/>
              <w:jc w:val="center"/>
              <w:rPr>
                <w:rFonts w:cs="Arial"/>
                <w:color w:val="002060"/>
                <w:sz w:val="20"/>
                <w:szCs w:val="20"/>
              </w:rPr>
            </w:pPr>
          </w:p>
        </w:tc>
      </w:tr>
      <w:tr w:rsidR="00483A8C" w:rsidRPr="006D6484" w14:paraId="32F5A386" w14:textId="77777777" w:rsidTr="0049013F">
        <w:trPr>
          <w:trHeight w:val="194"/>
        </w:trPr>
        <w:tc>
          <w:tcPr>
            <w:tcW w:w="5274" w:type="dxa"/>
            <w:gridSpan w:val="3"/>
            <w:shd w:val="clear" w:color="auto" w:fill="DDD9C3"/>
          </w:tcPr>
          <w:p w14:paraId="23A24F4A" w14:textId="77777777" w:rsidR="00483A8C" w:rsidRPr="00050B81" w:rsidRDefault="00483A8C" w:rsidP="00483A8C">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4" w:type="dxa"/>
            <w:gridSpan w:val="2"/>
          </w:tcPr>
          <w:p w14:paraId="3D6F2236" w14:textId="4DB328F8" w:rsidR="00483A8C" w:rsidRPr="00050B81" w:rsidRDefault="00483A8C" w:rsidP="00483A8C">
            <w:pPr>
              <w:spacing w:after="0" w:line="240" w:lineRule="auto"/>
              <w:rPr>
                <w:rFonts w:cs="Arial"/>
                <w:color w:val="002060"/>
                <w:sz w:val="20"/>
                <w:szCs w:val="20"/>
              </w:rPr>
            </w:pPr>
          </w:p>
        </w:tc>
        <w:tc>
          <w:tcPr>
            <w:tcW w:w="1178" w:type="dxa"/>
          </w:tcPr>
          <w:p w14:paraId="6B804576" w14:textId="77777777" w:rsidR="00483A8C" w:rsidRPr="00050B81" w:rsidRDefault="00483A8C" w:rsidP="00483A8C">
            <w:pPr>
              <w:spacing w:after="0" w:line="240" w:lineRule="auto"/>
              <w:jc w:val="center"/>
              <w:rPr>
                <w:rFonts w:cs="Arial"/>
                <w:color w:val="002060"/>
                <w:sz w:val="20"/>
                <w:szCs w:val="20"/>
              </w:rPr>
            </w:pPr>
            <w:r>
              <w:rPr>
                <w:rFonts w:cs="Arial"/>
                <w:color w:val="002060"/>
                <w:sz w:val="20"/>
                <w:szCs w:val="20"/>
              </w:rPr>
              <w:t>5</w:t>
            </w:r>
          </w:p>
        </w:tc>
      </w:tr>
      <w:tr w:rsidR="00483A8C" w:rsidRPr="006D6484" w14:paraId="7FB57435" w14:textId="77777777" w:rsidTr="0049013F">
        <w:trPr>
          <w:trHeight w:val="599"/>
        </w:trPr>
        <w:tc>
          <w:tcPr>
            <w:tcW w:w="3070" w:type="dxa"/>
            <w:shd w:val="clear" w:color="auto" w:fill="DDD9C3"/>
          </w:tcPr>
          <w:p w14:paraId="148F15A3" w14:textId="77777777" w:rsidR="00483A8C" w:rsidRPr="00050B81" w:rsidRDefault="00483A8C" w:rsidP="00483A8C">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14:paraId="503DCC68" w14:textId="77777777" w:rsidR="00483A8C" w:rsidRPr="00050B81" w:rsidRDefault="00483A8C" w:rsidP="00483A8C">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26" w:type="dxa"/>
            <w:gridSpan w:val="5"/>
          </w:tcPr>
          <w:p w14:paraId="6DD7827A" w14:textId="2638B062" w:rsidR="00483A8C" w:rsidRPr="00616A23" w:rsidRDefault="00616A23" w:rsidP="00483A8C">
            <w:pPr>
              <w:spacing w:after="0" w:line="240" w:lineRule="auto"/>
              <w:rPr>
                <w:rFonts w:cs="Arial"/>
                <w:i/>
                <w:iCs/>
                <w:color w:val="002060"/>
                <w:sz w:val="20"/>
                <w:szCs w:val="20"/>
              </w:rPr>
            </w:pPr>
            <w:proofErr w:type="spellStart"/>
            <w:r>
              <w:rPr>
                <w:rFonts w:cs="Arial"/>
                <w:i/>
                <w:iCs/>
                <w:color w:val="002060"/>
                <w:sz w:val="20"/>
                <w:szCs w:val="20"/>
              </w:rPr>
              <w:t>Ἐπιστημονικῆς</w:t>
            </w:r>
            <w:proofErr w:type="spellEnd"/>
            <w:r>
              <w:rPr>
                <w:rFonts w:cs="Arial"/>
                <w:i/>
                <w:iCs/>
                <w:color w:val="002060"/>
                <w:sz w:val="20"/>
                <w:szCs w:val="20"/>
              </w:rPr>
              <w:t xml:space="preserve"> </w:t>
            </w:r>
            <w:proofErr w:type="spellStart"/>
            <w:r>
              <w:rPr>
                <w:rFonts w:cs="Arial"/>
                <w:i/>
                <w:iCs/>
                <w:color w:val="002060"/>
                <w:sz w:val="20"/>
                <w:szCs w:val="20"/>
              </w:rPr>
              <w:t>Περιοχῆς</w:t>
            </w:r>
            <w:proofErr w:type="spellEnd"/>
          </w:p>
        </w:tc>
      </w:tr>
      <w:tr w:rsidR="00483A8C" w:rsidRPr="006D6484" w14:paraId="0B106262" w14:textId="77777777" w:rsidTr="0049013F">
        <w:tc>
          <w:tcPr>
            <w:tcW w:w="3070" w:type="dxa"/>
            <w:shd w:val="clear" w:color="auto" w:fill="DDD9C3"/>
          </w:tcPr>
          <w:p w14:paraId="6F38190D" w14:textId="77777777" w:rsidR="00483A8C" w:rsidRPr="00050B81" w:rsidRDefault="00483A8C" w:rsidP="00483A8C">
            <w:pPr>
              <w:spacing w:after="0" w:line="240" w:lineRule="auto"/>
              <w:jc w:val="right"/>
              <w:rPr>
                <w:rFonts w:cs="Arial"/>
                <w:b/>
                <w:sz w:val="20"/>
                <w:szCs w:val="20"/>
              </w:rPr>
            </w:pPr>
            <w:r w:rsidRPr="00050B81">
              <w:rPr>
                <w:rFonts w:cs="Arial"/>
                <w:b/>
                <w:sz w:val="20"/>
                <w:szCs w:val="20"/>
              </w:rPr>
              <w:t>ΠΡΟΑΠΑΙΤΟΥΜΕΝΑ ΜΑΘΗΜΑΤΑ:</w:t>
            </w:r>
          </w:p>
          <w:p w14:paraId="5625F50B" w14:textId="77777777" w:rsidR="00483A8C" w:rsidRPr="00050B81" w:rsidRDefault="00483A8C" w:rsidP="00483A8C">
            <w:pPr>
              <w:spacing w:after="0" w:line="240" w:lineRule="auto"/>
              <w:jc w:val="right"/>
              <w:rPr>
                <w:rFonts w:cs="Arial"/>
                <w:b/>
                <w:sz w:val="20"/>
                <w:szCs w:val="20"/>
              </w:rPr>
            </w:pPr>
          </w:p>
        </w:tc>
        <w:tc>
          <w:tcPr>
            <w:tcW w:w="5226" w:type="dxa"/>
            <w:gridSpan w:val="5"/>
          </w:tcPr>
          <w:p w14:paraId="09368170" w14:textId="5B53487C" w:rsidR="00483A8C" w:rsidRPr="00050B81" w:rsidRDefault="00616A23" w:rsidP="00483A8C">
            <w:pPr>
              <w:spacing w:after="0" w:line="240" w:lineRule="auto"/>
              <w:rPr>
                <w:rFonts w:cs="Arial"/>
                <w:color w:val="002060"/>
                <w:sz w:val="20"/>
                <w:szCs w:val="20"/>
              </w:rPr>
            </w:pPr>
            <w:proofErr w:type="spellStart"/>
            <w:r>
              <w:rPr>
                <w:rFonts w:cs="Arial"/>
                <w:color w:val="002060"/>
                <w:sz w:val="20"/>
                <w:szCs w:val="20"/>
              </w:rPr>
              <w:t>Δὲν</w:t>
            </w:r>
            <w:proofErr w:type="spellEnd"/>
            <w:r>
              <w:rPr>
                <w:rFonts w:cs="Arial"/>
                <w:color w:val="002060"/>
                <w:sz w:val="20"/>
                <w:szCs w:val="20"/>
              </w:rPr>
              <w:t xml:space="preserve"> </w:t>
            </w:r>
            <w:proofErr w:type="spellStart"/>
            <w:r>
              <w:rPr>
                <w:rFonts w:cs="Arial"/>
                <w:color w:val="002060"/>
                <w:sz w:val="20"/>
                <w:szCs w:val="20"/>
              </w:rPr>
              <w:t>ὑπάρχουν</w:t>
            </w:r>
            <w:proofErr w:type="spellEnd"/>
            <w:r>
              <w:rPr>
                <w:rFonts w:cs="Arial"/>
                <w:color w:val="002060"/>
                <w:sz w:val="20"/>
                <w:szCs w:val="20"/>
              </w:rPr>
              <w:t xml:space="preserve"> </w:t>
            </w:r>
            <w:proofErr w:type="spellStart"/>
            <w:r>
              <w:rPr>
                <w:rFonts w:cs="Arial"/>
                <w:color w:val="002060"/>
                <w:sz w:val="20"/>
                <w:szCs w:val="20"/>
              </w:rPr>
              <w:t>προαπαιτούμενα</w:t>
            </w:r>
            <w:proofErr w:type="spellEnd"/>
            <w:r>
              <w:rPr>
                <w:rFonts w:cs="Arial"/>
                <w:color w:val="002060"/>
                <w:sz w:val="20"/>
                <w:szCs w:val="20"/>
              </w:rPr>
              <w:t xml:space="preserve"> μαθήματα</w:t>
            </w:r>
          </w:p>
        </w:tc>
      </w:tr>
      <w:tr w:rsidR="00483A8C" w:rsidRPr="006D6484" w14:paraId="5E70525C" w14:textId="77777777" w:rsidTr="0049013F">
        <w:tc>
          <w:tcPr>
            <w:tcW w:w="3070" w:type="dxa"/>
            <w:shd w:val="clear" w:color="auto" w:fill="DDD9C3"/>
          </w:tcPr>
          <w:p w14:paraId="0E9B0207" w14:textId="77777777" w:rsidR="00483A8C" w:rsidRPr="00050B81" w:rsidRDefault="00483A8C" w:rsidP="00483A8C">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26" w:type="dxa"/>
            <w:gridSpan w:val="5"/>
          </w:tcPr>
          <w:p w14:paraId="6BA97166" w14:textId="77777777" w:rsidR="00483A8C" w:rsidRPr="00050B81" w:rsidRDefault="00483A8C" w:rsidP="00483A8C">
            <w:pPr>
              <w:spacing w:after="0" w:line="240" w:lineRule="auto"/>
              <w:rPr>
                <w:rFonts w:cs="Arial"/>
                <w:color w:val="002060"/>
                <w:sz w:val="20"/>
                <w:szCs w:val="20"/>
                <w:lang w:val="en-US"/>
              </w:rPr>
            </w:pPr>
            <w:r w:rsidRPr="006D6484">
              <w:rPr>
                <w:rFonts w:cs="Arial"/>
                <w:color w:val="002060"/>
                <w:sz w:val="20"/>
                <w:szCs w:val="20"/>
              </w:rPr>
              <w:t>Ελληνική</w:t>
            </w:r>
          </w:p>
        </w:tc>
      </w:tr>
      <w:tr w:rsidR="00483A8C" w:rsidRPr="006D6484" w14:paraId="64EE9A3C" w14:textId="77777777" w:rsidTr="0049013F">
        <w:tc>
          <w:tcPr>
            <w:tcW w:w="3070" w:type="dxa"/>
            <w:shd w:val="clear" w:color="auto" w:fill="DDD9C3"/>
          </w:tcPr>
          <w:p w14:paraId="16147A73" w14:textId="77777777" w:rsidR="00483A8C" w:rsidRPr="00050B81" w:rsidRDefault="00483A8C" w:rsidP="00483A8C">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26" w:type="dxa"/>
            <w:gridSpan w:val="5"/>
          </w:tcPr>
          <w:p w14:paraId="2AAA5E41" w14:textId="2F0D4947" w:rsidR="00483A8C" w:rsidRPr="00050B81" w:rsidRDefault="009639E9" w:rsidP="00483A8C">
            <w:pPr>
              <w:spacing w:after="0" w:line="240" w:lineRule="auto"/>
              <w:rPr>
                <w:rFonts w:cs="Arial"/>
                <w:color w:val="002060"/>
                <w:sz w:val="20"/>
                <w:szCs w:val="20"/>
              </w:rPr>
            </w:pPr>
            <w:r>
              <w:rPr>
                <w:rFonts w:cs="Arial"/>
                <w:color w:val="002060"/>
                <w:sz w:val="20"/>
                <w:szCs w:val="20"/>
              </w:rPr>
              <w:t>ΟΧΙ</w:t>
            </w:r>
          </w:p>
        </w:tc>
      </w:tr>
      <w:tr w:rsidR="00483A8C" w:rsidRPr="009639E9" w14:paraId="5B5A4F90" w14:textId="77777777" w:rsidTr="0049013F">
        <w:tc>
          <w:tcPr>
            <w:tcW w:w="3070" w:type="dxa"/>
            <w:shd w:val="clear" w:color="auto" w:fill="DDD9C3"/>
          </w:tcPr>
          <w:p w14:paraId="309FD999" w14:textId="77777777" w:rsidR="00483A8C" w:rsidRPr="00050B81" w:rsidRDefault="00483A8C" w:rsidP="00483A8C">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26" w:type="dxa"/>
            <w:gridSpan w:val="5"/>
          </w:tcPr>
          <w:p w14:paraId="7F6B8856" w14:textId="1FC4E8E4" w:rsidR="00483A8C" w:rsidRPr="005A7AEC" w:rsidRDefault="00616A23" w:rsidP="00483A8C">
            <w:pPr>
              <w:spacing w:after="0"/>
              <w:rPr>
                <w:rFonts w:cs="Arial"/>
                <w:color w:val="002060"/>
                <w:sz w:val="20"/>
                <w:szCs w:val="20"/>
                <w:u w:val="single"/>
                <w:lang w:val="en-GB"/>
              </w:rPr>
            </w:pPr>
            <w:r w:rsidRPr="00616A23">
              <w:rPr>
                <w:lang w:val="en-GB"/>
              </w:rPr>
              <w:t>https://eclass.upatras.gr/courses/LIT2064/</w:t>
            </w:r>
          </w:p>
        </w:tc>
      </w:tr>
    </w:tbl>
    <w:p w14:paraId="32AB3F20"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6C3D88" w:rsidRPr="006D6484" w14:paraId="42C9D3C3" w14:textId="77777777" w:rsidTr="001A3F9B">
        <w:tc>
          <w:tcPr>
            <w:tcW w:w="8472" w:type="dxa"/>
            <w:gridSpan w:val="3"/>
            <w:tcBorders>
              <w:bottom w:val="nil"/>
            </w:tcBorders>
            <w:shd w:val="clear" w:color="auto" w:fill="DDD9C3"/>
          </w:tcPr>
          <w:p w14:paraId="6EA1731B" w14:textId="77777777"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14:paraId="5F5ABEF8" w14:textId="77777777" w:rsidTr="001A3F9B">
        <w:tc>
          <w:tcPr>
            <w:tcW w:w="8472" w:type="dxa"/>
            <w:gridSpan w:val="3"/>
            <w:tcBorders>
              <w:top w:val="nil"/>
            </w:tcBorders>
            <w:shd w:val="clear" w:color="auto" w:fill="DDD9C3"/>
          </w:tcPr>
          <w:p w14:paraId="53CDAA8B" w14:textId="77777777"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147402" w14:textId="77777777"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14:paraId="6FB33E93" w14:textId="77777777"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74830A" w14:textId="77777777"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14:paraId="72D3F75D" w14:textId="77777777"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14:paraId="48C597BB" w14:textId="77777777"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6D6484" w14:paraId="70D82E3A" w14:textId="77777777" w:rsidTr="00050B81">
        <w:tc>
          <w:tcPr>
            <w:tcW w:w="8472" w:type="dxa"/>
            <w:gridSpan w:val="3"/>
          </w:tcPr>
          <w:p w14:paraId="2665AF16" w14:textId="7DA3723B" w:rsidR="009A5183" w:rsidRDefault="002E1737" w:rsidP="002D4852">
            <w:pPr>
              <w:pStyle w:val="ListParagraph1"/>
              <w:spacing w:after="0" w:line="240" w:lineRule="auto"/>
              <w:ind w:left="0"/>
              <w:jc w:val="both"/>
              <w:rPr>
                <w:rFonts w:cs="Arial"/>
                <w:color w:val="002060"/>
                <w:sz w:val="20"/>
                <w:szCs w:val="20"/>
              </w:rPr>
            </w:pPr>
            <w:proofErr w:type="spellStart"/>
            <w:r>
              <w:rPr>
                <w:rFonts w:cs="Arial"/>
                <w:color w:val="002060"/>
                <w:sz w:val="20"/>
                <w:szCs w:val="20"/>
              </w:rPr>
              <w:t>Μ</w:t>
            </w:r>
            <w:r w:rsidR="002D4852">
              <w:rPr>
                <w:rFonts w:cs="Arial"/>
                <w:color w:val="002060"/>
                <w:sz w:val="20"/>
                <w:szCs w:val="20"/>
              </w:rPr>
              <w:t>ὲ</w:t>
            </w:r>
            <w:proofErr w:type="spellEnd"/>
            <w:r>
              <w:rPr>
                <w:rFonts w:cs="Arial"/>
                <w:color w:val="002060"/>
                <w:sz w:val="20"/>
                <w:szCs w:val="20"/>
              </w:rPr>
              <w:t xml:space="preserve"> </w:t>
            </w:r>
            <w:proofErr w:type="spellStart"/>
            <w:r>
              <w:rPr>
                <w:rFonts w:cs="Arial"/>
                <w:color w:val="002060"/>
                <w:sz w:val="20"/>
                <w:szCs w:val="20"/>
              </w:rPr>
              <w:t>τ</w:t>
            </w:r>
            <w:r w:rsidR="002D4852">
              <w:rPr>
                <w:rFonts w:cs="Arial"/>
                <w:color w:val="002060"/>
                <w:sz w:val="20"/>
                <w:szCs w:val="20"/>
              </w:rPr>
              <w:t>ὴ</w:t>
            </w:r>
            <w:r>
              <w:rPr>
                <w:rFonts w:cs="Arial"/>
                <w:color w:val="002060"/>
                <w:sz w:val="20"/>
                <w:szCs w:val="20"/>
              </w:rPr>
              <w:t>ν</w:t>
            </w:r>
            <w:proofErr w:type="spellEnd"/>
            <w:r>
              <w:rPr>
                <w:rFonts w:cs="Arial"/>
                <w:color w:val="002060"/>
                <w:sz w:val="20"/>
                <w:szCs w:val="20"/>
              </w:rPr>
              <w:t xml:space="preserve"> </w:t>
            </w:r>
            <w:proofErr w:type="spellStart"/>
            <w:r w:rsidR="002D4852">
              <w:rPr>
                <w:rFonts w:cs="Arial"/>
                <w:color w:val="002060"/>
                <w:sz w:val="20"/>
                <w:szCs w:val="20"/>
              </w:rPr>
              <w:t>ἐ</w:t>
            </w:r>
            <w:r>
              <w:rPr>
                <w:rFonts w:cs="Arial"/>
                <w:color w:val="002060"/>
                <w:sz w:val="20"/>
                <w:szCs w:val="20"/>
              </w:rPr>
              <w:t>πιτυχ</w:t>
            </w:r>
            <w:r w:rsidR="002D4852">
              <w:rPr>
                <w:rFonts w:cs="Arial"/>
                <w:color w:val="002060"/>
                <w:sz w:val="20"/>
                <w:szCs w:val="20"/>
              </w:rPr>
              <w:t>ῆ</w:t>
            </w:r>
            <w:proofErr w:type="spellEnd"/>
            <w:r>
              <w:rPr>
                <w:rFonts w:cs="Arial"/>
                <w:color w:val="002060"/>
                <w:sz w:val="20"/>
                <w:szCs w:val="20"/>
              </w:rPr>
              <w:t xml:space="preserve"> </w:t>
            </w:r>
            <w:proofErr w:type="spellStart"/>
            <w:r w:rsidR="002D4852">
              <w:rPr>
                <w:rFonts w:cs="Arial"/>
                <w:color w:val="002060"/>
                <w:sz w:val="20"/>
                <w:szCs w:val="20"/>
              </w:rPr>
              <w:t>ὁ</w:t>
            </w:r>
            <w:r>
              <w:rPr>
                <w:rFonts w:cs="Arial"/>
                <w:color w:val="002060"/>
                <w:sz w:val="20"/>
                <w:szCs w:val="20"/>
              </w:rPr>
              <w:t>λοκλήρωση</w:t>
            </w:r>
            <w:proofErr w:type="spellEnd"/>
            <w:r>
              <w:rPr>
                <w:rFonts w:cs="Arial"/>
                <w:color w:val="002060"/>
                <w:sz w:val="20"/>
                <w:szCs w:val="20"/>
              </w:rPr>
              <w:t xml:space="preserve"> </w:t>
            </w:r>
            <w:proofErr w:type="spellStart"/>
            <w:r>
              <w:rPr>
                <w:rFonts w:cs="Arial"/>
                <w:color w:val="002060"/>
                <w:sz w:val="20"/>
                <w:szCs w:val="20"/>
              </w:rPr>
              <w:t>το</w:t>
            </w:r>
            <w:r w:rsidR="002D4852">
              <w:rPr>
                <w:rFonts w:cs="Arial"/>
                <w:color w:val="002060"/>
                <w:sz w:val="20"/>
                <w:szCs w:val="20"/>
              </w:rPr>
              <w:t>ῦ</w:t>
            </w:r>
            <w:proofErr w:type="spellEnd"/>
            <w:r>
              <w:rPr>
                <w:rFonts w:cs="Arial"/>
                <w:color w:val="002060"/>
                <w:sz w:val="20"/>
                <w:szCs w:val="20"/>
              </w:rPr>
              <w:t xml:space="preserve"> μαθήματος, </w:t>
            </w:r>
            <w:r w:rsidR="002D4852">
              <w:rPr>
                <w:rFonts w:cs="Arial"/>
                <w:color w:val="002060"/>
                <w:sz w:val="20"/>
                <w:szCs w:val="20"/>
              </w:rPr>
              <w:t xml:space="preserve">ὁ </w:t>
            </w:r>
            <w:proofErr w:type="spellStart"/>
            <w:r w:rsidR="002D4852">
              <w:rPr>
                <w:rFonts w:cs="Arial"/>
                <w:color w:val="002060"/>
                <w:sz w:val="20"/>
                <w:szCs w:val="20"/>
              </w:rPr>
              <w:t>ἐπιμελὴς</w:t>
            </w:r>
            <w:proofErr w:type="spellEnd"/>
            <w:r w:rsidR="002D4852">
              <w:rPr>
                <w:rFonts w:cs="Arial"/>
                <w:color w:val="002060"/>
                <w:sz w:val="20"/>
                <w:szCs w:val="20"/>
              </w:rPr>
              <w:t xml:space="preserve"> </w:t>
            </w:r>
            <w:proofErr w:type="spellStart"/>
            <w:r w:rsidR="002D4852">
              <w:rPr>
                <w:rFonts w:cs="Arial"/>
                <w:color w:val="002060"/>
                <w:sz w:val="20"/>
                <w:szCs w:val="20"/>
              </w:rPr>
              <w:t>φοιτητὴς</w:t>
            </w:r>
            <w:proofErr w:type="spellEnd"/>
            <w:r>
              <w:rPr>
                <w:rFonts w:cs="Arial"/>
                <w:color w:val="002060"/>
                <w:sz w:val="20"/>
                <w:szCs w:val="20"/>
              </w:rPr>
              <w:t xml:space="preserve"> </w:t>
            </w:r>
            <w:proofErr w:type="spellStart"/>
            <w:r>
              <w:rPr>
                <w:rFonts w:cs="Arial"/>
                <w:color w:val="002060"/>
                <w:sz w:val="20"/>
                <w:szCs w:val="20"/>
              </w:rPr>
              <w:t>θ</w:t>
            </w:r>
            <w:r w:rsidR="002D4852">
              <w:rPr>
                <w:rFonts w:cs="Arial"/>
                <w:color w:val="002060"/>
                <w:sz w:val="20"/>
                <w:szCs w:val="20"/>
              </w:rPr>
              <w:t>ὰ</w:t>
            </w:r>
            <w:proofErr w:type="spellEnd"/>
            <w:r>
              <w:rPr>
                <w:rFonts w:cs="Arial"/>
                <w:color w:val="002060"/>
                <w:sz w:val="20"/>
                <w:szCs w:val="20"/>
              </w:rPr>
              <w:t xml:space="preserve"> </w:t>
            </w:r>
            <w:proofErr w:type="spellStart"/>
            <w:r w:rsidR="002D4852">
              <w:rPr>
                <w:rFonts w:cs="Arial"/>
                <w:color w:val="002060"/>
                <w:sz w:val="20"/>
                <w:szCs w:val="20"/>
              </w:rPr>
              <w:t>ἔχῃ</w:t>
            </w:r>
            <w:proofErr w:type="spellEnd"/>
            <w:r>
              <w:rPr>
                <w:rFonts w:cs="Arial"/>
                <w:color w:val="002060"/>
                <w:sz w:val="20"/>
                <w:szCs w:val="20"/>
              </w:rPr>
              <w:t xml:space="preserve"> </w:t>
            </w:r>
            <w:proofErr w:type="spellStart"/>
            <w:r w:rsidR="002D4852">
              <w:rPr>
                <w:rFonts w:cs="Arial"/>
                <w:color w:val="002060"/>
                <w:sz w:val="20"/>
                <w:szCs w:val="20"/>
              </w:rPr>
              <w:t>ἀ</w:t>
            </w:r>
            <w:r>
              <w:rPr>
                <w:rFonts w:cs="Arial"/>
                <w:color w:val="002060"/>
                <w:sz w:val="20"/>
                <w:szCs w:val="20"/>
              </w:rPr>
              <w:t>ποκτή</w:t>
            </w:r>
            <w:r w:rsidR="002D4852">
              <w:rPr>
                <w:rFonts w:cs="Arial"/>
                <w:color w:val="002060"/>
                <w:sz w:val="20"/>
                <w:szCs w:val="20"/>
              </w:rPr>
              <w:t>σῃ</w:t>
            </w:r>
            <w:proofErr w:type="spellEnd"/>
            <w:r>
              <w:rPr>
                <w:rFonts w:cs="Arial"/>
                <w:color w:val="002060"/>
                <w:sz w:val="20"/>
                <w:szCs w:val="20"/>
              </w:rPr>
              <w:t xml:space="preserve"> γνώσεις </w:t>
            </w:r>
            <w:proofErr w:type="spellStart"/>
            <w:r>
              <w:rPr>
                <w:rFonts w:cs="Arial"/>
                <w:color w:val="002060"/>
                <w:sz w:val="20"/>
                <w:szCs w:val="20"/>
              </w:rPr>
              <w:t>κα</w:t>
            </w:r>
            <w:r w:rsidR="002D4852">
              <w:rPr>
                <w:rFonts w:cs="Arial"/>
                <w:color w:val="002060"/>
                <w:sz w:val="20"/>
                <w:szCs w:val="20"/>
              </w:rPr>
              <w:t>ὶ</w:t>
            </w:r>
            <w:proofErr w:type="spellEnd"/>
            <w:r>
              <w:rPr>
                <w:rFonts w:cs="Arial"/>
                <w:color w:val="002060"/>
                <w:sz w:val="20"/>
                <w:szCs w:val="20"/>
              </w:rPr>
              <w:t xml:space="preserve"> </w:t>
            </w:r>
            <w:proofErr w:type="spellStart"/>
            <w:r w:rsidR="002D4852">
              <w:rPr>
                <w:rFonts w:cs="Arial"/>
                <w:color w:val="002060"/>
                <w:sz w:val="20"/>
                <w:szCs w:val="20"/>
              </w:rPr>
              <w:t>ἱ</w:t>
            </w:r>
            <w:r>
              <w:rPr>
                <w:rFonts w:cs="Arial"/>
                <w:color w:val="002060"/>
                <w:sz w:val="20"/>
                <w:szCs w:val="20"/>
              </w:rPr>
              <w:t>κανότητες</w:t>
            </w:r>
            <w:proofErr w:type="spellEnd"/>
            <w:r>
              <w:rPr>
                <w:rFonts w:cs="Arial"/>
                <w:color w:val="002060"/>
                <w:sz w:val="20"/>
                <w:szCs w:val="20"/>
              </w:rPr>
              <w:t xml:space="preserve"> </w:t>
            </w:r>
            <w:proofErr w:type="spellStart"/>
            <w:r>
              <w:rPr>
                <w:rFonts w:cs="Arial"/>
                <w:color w:val="002060"/>
                <w:sz w:val="20"/>
                <w:szCs w:val="20"/>
              </w:rPr>
              <w:t>στ</w:t>
            </w:r>
            <w:r w:rsidR="002D4852">
              <w:rPr>
                <w:rFonts w:cs="Arial"/>
                <w:color w:val="002060"/>
                <w:sz w:val="20"/>
                <w:szCs w:val="20"/>
              </w:rPr>
              <w:t>ὶ</w:t>
            </w:r>
            <w:r>
              <w:rPr>
                <w:rFonts w:cs="Arial"/>
                <w:color w:val="002060"/>
                <w:sz w:val="20"/>
                <w:szCs w:val="20"/>
              </w:rPr>
              <w:t>ς</w:t>
            </w:r>
            <w:proofErr w:type="spellEnd"/>
            <w:r>
              <w:rPr>
                <w:rFonts w:cs="Arial"/>
                <w:color w:val="002060"/>
                <w:sz w:val="20"/>
                <w:szCs w:val="20"/>
              </w:rPr>
              <w:t xml:space="preserve"> παρακάτω περιοχές:</w:t>
            </w:r>
          </w:p>
          <w:p w14:paraId="02624B88" w14:textId="77777777" w:rsidR="002D4852" w:rsidRPr="009A5183" w:rsidRDefault="002D4852" w:rsidP="002D4852">
            <w:pPr>
              <w:pStyle w:val="ListParagraph1"/>
              <w:spacing w:after="0" w:line="240" w:lineRule="auto"/>
              <w:ind w:left="0"/>
              <w:jc w:val="both"/>
              <w:rPr>
                <w:rFonts w:cs="Arial"/>
                <w:color w:val="002060"/>
                <w:sz w:val="20"/>
                <w:szCs w:val="20"/>
              </w:rPr>
            </w:pPr>
          </w:p>
          <w:p w14:paraId="25FAB3D0" w14:textId="69C388A2" w:rsidR="009A5183" w:rsidRPr="009A5183" w:rsidRDefault="009A5183" w:rsidP="009A5183">
            <w:pPr>
              <w:pStyle w:val="ListParagraph1"/>
              <w:numPr>
                <w:ilvl w:val="0"/>
                <w:numId w:val="22"/>
              </w:numPr>
              <w:rPr>
                <w:rFonts w:cs="Arial"/>
                <w:color w:val="002060"/>
                <w:sz w:val="20"/>
                <w:szCs w:val="20"/>
              </w:rPr>
            </w:pPr>
            <w:proofErr w:type="spellStart"/>
            <w:r w:rsidRPr="009A5183">
              <w:rPr>
                <w:rFonts w:cs="Arial"/>
                <w:color w:val="002060"/>
                <w:sz w:val="20"/>
                <w:szCs w:val="20"/>
              </w:rPr>
              <w:t>Ἀναγνωρίζῃ</w:t>
            </w:r>
            <w:proofErr w:type="spellEnd"/>
            <w:r w:rsidRPr="009A5183">
              <w:rPr>
                <w:rFonts w:cs="Arial"/>
                <w:color w:val="002060"/>
                <w:sz w:val="20"/>
                <w:szCs w:val="20"/>
              </w:rPr>
              <w:t xml:space="preserve"> </w:t>
            </w:r>
            <w:proofErr w:type="spellStart"/>
            <w:r w:rsidRPr="009A5183">
              <w:rPr>
                <w:rFonts w:cs="Arial"/>
                <w:color w:val="002060"/>
                <w:sz w:val="20"/>
                <w:szCs w:val="20"/>
              </w:rPr>
              <w:t>τὰ</w:t>
            </w:r>
            <w:proofErr w:type="spellEnd"/>
            <w:r w:rsidRPr="009A5183">
              <w:rPr>
                <w:rFonts w:cs="Arial"/>
                <w:color w:val="002060"/>
                <w:sz w:val="20"/>
                <w:szCs w:val="20"/>
              </w:rPr>
              <w:t xml:space="preserve"> </w:t>
            </w:r>
            <w:proofErr w:type="spellStart"/>
            <w:r w:rsidRPr="009A5183">
              <w:rPr>
                <w:rFonts w:cs="Arial"/>
                <w:color w:val="002060"/>
                <w:sz w:val="20"/>
                <w:szCs w:val="20"/>
              </w:rPr>
              <w:t>βασικὰ</w:t>
            </w:r>
            <w:proofErr w:type="spellEnd"/>
            <w:r w:rsidRPr="009A5183">
              <w:rPr>
                <w:rFonts w:cs="Arial"/>
                <w:color w:val="002060"/>
                <w:sz w:val="20"/>
                <w:szCs w:val="20"/>
              </w:rPr>
              <w:t xml:space="preserve"> </w:t>
            </w:r>
            <w:proofErr w:type="spellStart"/>
            <w:r w:rsidRPr="009A5183">
              <w:rPr>
                <w:rFonts w:cs="Arial"/>
                <w:color w:val="002060"/>
                <w:sz w:val="20"/>
                <w:szCs w:val="20"/>
              </w:rPr>
              <w:t>εἰδολογικὰ</w:t>
            </w:r>
            <w:proofErr w:type="spellEnd"/>
            <w:r w:rsidRPr="009A5183">
              <w:rPr>
                <w:rFonts w:cs="Arial"/>
                <w:color w:val="002060"/>
                <w:sz w:val="20"/>
                <w:szCs w:val="20"/>
              </w:rPr>
              <w:t xml:space="preserve"> </w:t>
            </w:r>
            <w:proofErr w:type="spellStart"/>
            <w:r w:rsidRPr="009A5183">
              <w:rPr>
                <w:rFonts w:cs="Arial"/>
                <w:color w:val="002060"/>
                <w:sz w:val="20"/>
                <w:szCs w:val="20"/>
              </w:rPr>
              <w:t>χαρακτηριστικὰ</w:t>
            </w:r>
            <w:proofErr w:type="spellEnd"/>
            <w:r w:rsidRPr="009A5183">
              <w:rPr>
                <w:rFonts w:cs="Arial"/>
                <w:color w:val="002060"/>
                <w:sz w:val="20"/>
                <w:szCs w:val="20"/>
              </w:rPr>
              <w:t xml:space="preserve"> </w:t>
            </w:r>
            <w:proofErr w:type="spellStart"/>
            <w:r w:rsidRPr="009A5183">
              <w:rPr>
                <w:rFonts w:cs="Arial"/>
                <w:color w:val="002060"/>
                <w:sz w:val="20"/>
                <w:szCs w:val="20"/>
              </w:rPr>
              <w:t>καὶ</w:t>
            </w:r>
            <w:proofErr w:type="spellEnd"/>
            <w:r w:rsidRPr="009A5183">
              <w:rPr>
                <w:rFonts w:cs="Arial"/>
                <w:color w:val="002060"/>
                <w:sz w:val="20"/>
                <w:szCs w:val="20"/>
              </w:rPr>
              <w:t xml:space="preserve"> </w:t>
            </w:r>
            <w:proofErr w:type="spellStart"/>
            <w:r w:rsidRPr="009A5183">
              <w:rPr>
                <w:rFonts w:cs="Arial"/>
                <w:color w:val="002060"/>
                <w:sz w:val="20"/>
                <w:szCs w:val="20"/>
              </w:rPr>
              <w:t>τὴν</w:t>
            </w:r>
            <w:proofErr w:type="spellEnd"/>
            <w:r w:rsidRPr="009A5183">
              <w:rPr>
                <w:rFonts w:cs="Arial"/>
                <w:color w:val="002060"/>
                <w:sz w:val="20"/>
                <w:szCs w:val="20"/>
              </w:rPr>
              <w:t xml:space="preserve"> ποικιλομορφία </w:t>
            </w:r>
            <w:proofErr w:type="spellStart"/>
            <w:r w:rsidRPr="009A5183">
              <w:rPr>
                <w:rFonts w:cs="Arial"/>
                <w:color w:val="002060"/>
                <w:sz w:val="20"/>
                <w:szCs w:val="20"/>
              </w:rPr>
              <w:t>τῶν</w:t>
            </w:r>
            <w:proofErr w:type="spellEnd"/>
            <w:r w:rsidRPr="009A5183">
              <w:rPr>
                <w:rFonts w:cs="Arial"/>
                <w:color w:val="002060"/>
                <w:sz w:val="20"/>
                <w:szCs w:val="20"/>
              </w:rPr>
              <w:t xml:space="preserve"> </w:t>
            </w:r>
            <w:proofErr w:type="spellStart"/>
            <w:r w:rsidRPr="009A5183">
              <w:rPr>
                <w:rFonts w:cs="Arial"/>
                <w:color w:val="002060"/>
                <w:sz w:val="20"/>
                <w:szCs w:val="20"/>
              </w:rPr>
              <w:t>πλατωνικῶν</w:t>
            </w:r>
            <w:proofErr w:type="spellEnd"/>
            <w:r w:rsidRPr="009A5183">
              <w:rPr>
                <w:rFonts w:cs="Arial"/>
                <w:color w:val="002060"/>
                <w:sz w:val="20"/>
                <w:szCs w:val="20"/>
              </w:rPr>
              <w:t xml:space="preserve"> διαλόγων </w:t>
            </w:r>
            <w:proofErr w:type="spellStart"/>
            <w:r w:rsidRPr="009A5183">
              <w:rPr>
                <w:rFonts w:cs="Arial"/>
                <w:color w:val="002060"/>
                <w:sz w:val="20"/>
                <w:szCs w:val="20"/>
              </w:rPr>
              <w:t>στὸ</w:t>
            </w:r>
            <w:proofErr w:type="spellEnd"/>
            <w:r w:rsidRPr="009A5183">
              <w:rPr>
                <w:rFonts w:cs="Arial"/>
                <w:color w:val="002060"/>
                <w:sz w:val="20"/>
                <w:szCs w:val="20"/>
              </w:rPr>
              <w:t xml:space="preserve"> συγκείμενο </w:t>
            </w:r>
            <w:proofErr w:type="spellStart"/>
            <w:r w:rsidRPr="009A5183">
              <w:rPr>
                <w:rFonts w:cs="Arial"/>
                <w:color w:val="002060"/>
                <w:sz w:val="20"/>
                <w:szCs w:val="20"/>
              </w:rPr>
              <w:t>τῆς</w:t>
            </w:r>
            <w:proofErr w:type="spellEnd"/>
            <w:r w:rsidRPr="009A5183">
              <w:rPr>
                <w:rFonts w:cs="Arial"/>
                <w:color w:val="002060"/>
                <w:sz w:val="20"/>
                <w:szCs w:val="20"/>
              </w:rPr>
              <w:t xml:space="preserve"> </w:t>
            </w:r>
            <w:proofErr w:type="spellStart"/>
            <w:r w:rsidRPr="009A5183">
              <w:rPr>
                <w:rFonts w:cs="Arial"/>
                <w:color w:val="002060"/>
                <w:sz w:val="20"/>
                <w:szCs w:val="20"/>
              </w:rPr>
              <w:t>σωκρατικῆς</w:t>
            </w:r>
            <w:proofErr w:type="spellEnd"/>
            <w:r w:rsidRPr="009A5183">
              <w:rPr>
                <w:rFonts w:cs="Arial"/>
                <w:color w:val="002060"/>
                <w:sz w:val="20"/>
                <w:szCs w:val="20"/>
              </w:rPr>
              <w:t xml:space="preserve"> λογοτεχνίας </w:t>
            </w:r>
            <w:proofErr w:type="spellStart"/>
            <w:r w:rsidRPr="009A5183">
              <w:rPr>
                <w:rFonts w:cs="Arial"/>
                <w:color w:val="002060"/>
                <w:sz w:val="20"/>
                <w:szCs w:val="20"/>
              </w:rPr>
              <w:t>ἀλλὰ</w:t>
            </w:r>
            <w:proofErr w:type="spellEnd"/>
            <w:r w:rsidRPr="009A5183">
              <w:rPr>
                <w:rFonts w:cs="Arial"/>
                <w:color w:val="002060"/>
                <w:sz w:val="20"/>
                <w:szCs w:val="20"/>
              </w:rPr>
              <w:t xml:space="preserve"> </w:t>
            </w:r>
            <w:proofErr w:type="spellStart"/>
            <w:r w:rsidRPr="009A5183">
              <w:rPr>
                <w:rFonts w:cs="Arial"/>
                <w:color w:val="002060"/>
                <w:sz w:val="20"/>
                <w:szCs w:val="20"/>
              </w:rPr>
              <w:t>καὶ</w:t>
            </w:r>
            <w:proofErr w:type="spellEnd"/>
            <w:r w:rsidRPr="009A5183">
              <w:rPr>
                <w:rFonts w:cs="Arial"/>
                <w:color w:val="002060"/>
                <w:sz w:val="20"/>
                <w:szCs w:val="20"/>
              </w:rPr>
              <w:t xml:space="preserve"> </w:t>
            </w:r>
            <w:proofErr w:type="spellStart"/>
            <w:r w:rsidRPr="009A5183">
              <w:rPr>
                <w:rFonts w:cs="Arial"/>
                <w:color w:val="002060"/>
                <w:sz w:val="20"/>
                <w:szCs w:val="20"/>
              </w:rPr>
              <w:t>τῆς</w:t>
            </w:r>
            <w:proofErr w:type="spellEnd"/>
            <w:r w:rsidRPr="009A5183">
              <w:rPr>
                <w:rFonts w:cs="Arial"/>
                <w:color w:val="002060"/>
                <w:sz w:val="20"/>
                <w:szCs w:val="20"/>
              </w:rPr>
              <w:t xml:space="preserve"> </w:t>
            </w:r>
            <w:proofErr w:type="spellStart"/>
            <w:r w:rsidRPr="009A5183">
              <w:rPr>
                <w:rFonts w:cs="Arial"/>
                <w:color w:val="002060"/>
                <w:sz w:val="20"/>
                <w:szCs w:val="20"/>
              </w:rPr>
              <w:t>προ</w:t>
            </w:r>
            <w:r w:rsidR="00585A81">
              <w:rPr>
                <w:rFonts w:cs="Arial"/>
                <w:color w:val="002060"/>
                <w:sz w:val="20"/>
                <w:szCs w:val="20"/>
              </w:rPr>
              <w:t>σωκρατικῆς</w:t>
            </w:r>
            <w:proofErr w:type="spellEnd"/>
            <w:r w:rsidRPr="009A5183">
              <w:rPr>
                <w:rFonts w:cs="Arial"/>
                <w:color w:val="002060"/>
                <w:sz w:val="20"/>
                <w:szCs w:val="20"/>
              </w:rPr>
              <w:t xml:space="preserve"> </w:t>
            </w:r>
            <w:proofErr w:type="spellStart"/>
            <w:r w:rsidRPr="009A5183">
              <w:rPr>
                <w:rFonts w:cs="Arial"/>
                <w:color w:val="002060"/>
                <w:sz w:val="20"/>
                <w:szCs w:val="20"/>
              </w:rPr>
              <w:t>φ</w:t>
            </w:r>
            <w:r w:rsidR="00585A81">
              <w:rPr>
                <w:rFonts w:cs="Arial"/>
                <w:color w:val="002060"/>
                <w:sz w:val="20"/>
                <w:szCs w:val="20"/>
              </w:rPr>
              <w:t>ιλοσοφικῆς</w:t>
            </w:r>
            <w:proofErr w:type="spellEnd"/>
            <w:r w:rsidRPr="009A5183">
              <w:rPr>
                <w:rFonts w:cs="Arial"/>
                <w:color w:val="002060"/>
                <w:sz w:val="20"/>
                <w:szCs w:val="20"/>
              </w:rPr>
              <w:t xml:space="preserve"> ποιήσεως </w:t>
            </w:r>
            <w:proofErr w:type="spellStart"/>
            <w:r w:rsidRPr="009A5183">
              <w:rPr>
                <w:rFonts w:cs="Arial"/>
                <w:color w:val="002060"/>
                <w:sz w:val="20"/>
                <w:szCs w:val="20"/>
              </w:rPr>
              <w:t>καὶ</w:t>
            </w:r>
            <w:proofErr w:type="spellEnd"/>
            <w:r w:rsidRPr="009A5183">
              <w:rPr>
                <w:rFonts w:cs="Arial"/>
                <w:color w:val="002060"/>
                <w:sz w:val="20"/>
                <w:szCs w:val="20"/>
              </w:rPr>
              <w:t xml:space="preserve"> πεζογραφίας</w:t>
            </w:r>
          </w:p>
          <w:p w14:paraId="1DD0FDB8" w14:textId="2EF6594A" w:rsidR="009A5183" w:rsidRPr="009A5183" w:rsidRDefault="009A5183" w:rsidP="009A5183">
            <w:pPr>
              <w:pStyle w:val="ListParagraph1"/>
              <w:numPr>
                <w:ilvl w:val="0"/>
                <w:numId w:val="22"/>
              </w:numPr>
              <w:rPr>
                <w:rFonts w:cs="Arial"/>
                <w:color w:val="002060"/>
                <w:sz w:val="20"/>
                <w:szCs w:val="20"/>
              </w:rPr>
            </w:pPr>
            <w:proofErr w:type="spellStart"/>
            <w:r w:rsidRPr="009A5183">
              <w:rPr>
                <w:rFonts w:cs="Arial"/>
                <w:color w:val="002060"/>
                <w:sz w:val="20"/>
                <w:szCs w:val="20"/>
              </w:rPr>
              <w:t>Κατανοῇ</w:t>
            </w:r>
            <w:proofErr w:type="spellEnd"/>
            <w:r w:rsidRPr="009A5183">
              <w:rPr>
                <w:rFonts w:cs="Arial"/>
                <w:color w:val="002060"/>
                <w:sz w:val="20"/>
                <w:szCs w:val="20"/>
              </w:rPr>
              <w:t xml:space="preserve"> </w:t>
            </w:r>
            <w:proofErr w:type="spellStart"/>
            <w:r w:rsidRPr="009A5183">
              <w:rPr>
                <w:rFonts w:cs="Arial"/>
                <w:color w:val="002060"/>
                <w:sz w:val="20"/>
                <w:szCs w:val="20"/>
              </w:rPr>
              <w:t>τὰ</w:t>
            </w:r>
            <w:proofErr w:type="spellEnd"/>
            <w:r w:rsidRPr="009A5183">
              <w:rPr>
                <w:rFonts w:cs="Arial"/>
                <w:color w:val="002060"/>
                <w:sz w:val="20"/>
                <w:szCs w:val="20"/>
              </w:rPr>
              <w:t xml:space="preserve"> θεμελιώδη </w:t>
            </w:r>
            <w:proofErr w:type="spellStart"/>
            <w:r w:rsidRPr="009A5183">
              <w:rPr>
                <w:rFonts w:cs="Arial"/>
                <w:color w:val="002060"/>
                <w:sz w:val="20"/>
                <w:szCs w:val="20"/>
              </w:rPr>
              <w:t>φιλοσοφικὰ</w:t>
            </w:r>
            <w:proofErr w:type="spellEnd"/>
            <w:r w:rsidRPr="009A5183">
              <w:rPr>
                <w:rFonts w:cs="Arial"/>
                <w:color w:val="002060"/>
                <w:sz w:val="20"/>
                <w:szCs w:val="20"/>
              </w:rPr>
              <w:t xml:space="preserve"> δόγματα </w:t>
            </w:r>
            <w:proofErr w:type="spellStart"/>
            <w:r w:rsidRPr="009A5183">
              <w:rPr>
                <w:rFonts w:cs="Arial"/>
                <w:color w:val="002060"/>
                <w:sz w:val="20"/>
                <w:szCs w:val="20"/>
              </w:rPr>
              <w:t>καὶ</w:t>
            </w:r>
            <w:proofErr w:type="spellEnd"/>
            <w:r w:rsidRPr="009A5183">
              <w:rPr>
                <w:rFonts w:cs="Arial"/>
                <w:color w:val="002060"/>
                <w:sz w:val="20"/>
                <w:szCs w:val="20"/>
              </w:rPr>
              <w:t xml:space="preserve"> </w:t>
            </w:r>
            <w:proofErr w:type="spellStart"/>
            <w:r w:rsidRPr="009A5183">
              <w:rPr>
                <w:rFonts w:cs="Arial"/>
                <w:color w:val="002060"/>
                <w:sz w:val="20"/>
                <w:szCs w:val="20"/>
              </w:rPr>
              <w:t>τὴν</w:t>
            </w:r>
            <w:proofErr w:type="spellEnd"/>
            <w:r w:rsidRPr="009A5183">
              <w:rPr>
                <w:rFonts w:cs="Arial"/>
                <w:color w:val="002060"/>
                <w:sz w:val="20"/>
                <w:szCs w:val="20"/>
              </w:rPr>
              <w:t xml:space="preserve"> </w:t>
            </w:r>
            <w:proofErr w:type="spellStart"/>
            <w:r w:rsidRPr="009A5183">
              <w:rPr>
                <w:rFonts w:cs="Arial"/>
                <w:color w:val="002060"/>
                <w:sz w:val="20"/>
                <w:szCs w:val="20"/>
              </w:rPr>
              <w:t>λογοτεχνικὴ</w:t>
            </w:r>
            <w:proofErr w:type="spellEnd"/>
            <w:r w:rsidRPr="009A5183">
              <w:rPr>
                <w:rFonts w:cs="Arial"/>
                <w:color w:val="002060"/>
                <w:sz w:val="20"/>
                <w:szCs w:val="20"/>
              </w:rPr>
              <w:t xml:space="preserve"> πολυμορφία </w:t>
            </w:r>
            <w:proofErr w:type="spellStart"/>
            <w:r w:rsidRPr="009A5183">
              <w:rPr>
                <w:rFonts w:cs="Arial"/>
                <w:color w:val="002060"/>
                <w:sz w:val="20"/>
                <w:szCs w:val="20"/>
              </w:rPr>
              <w:t>τοῦ</w:t>
            </w:r>
            <w:proofErr w:type="spellEnd"/>
            <w:r w:rsidRPr="009A5183">
              <w:rPr>
                <w:rFonts w:cs="Arial"/>
                <w:color w:val="002060"/>
                <w:sz w:val="20"/>
                <w:szCs w:val="20"/>
              </w:rPr>
              <w:t xml:space="preserve"> Πλάτωνος </w:t>
            </w:r>
            <w:proofErr w:type="spellStart"/>
            <w:r w:rsidR="00585A81">
              <w:rPr>
                <w:rFonts w:cs="Arial"/>
                <w:color w:val="002060"/>
                <w:sz w:val="20"/>
                <w:szCs w:val="20"/>
              </w:rPr>
              <w:t>ὅπως</w:t>
            </w:r>
            <w:proofErr w:type="spellEnd"/>
            <w:r w:rsidR="00585A81">
              <w:rPr>
                <w:rFonts w:cs="Arial"/>
                <w:color w:val="002060"/>
                <w:sz w:val="20"/>
                <w:szCs w:val="20"/>
              </w:rPr>
              <w:t xml:space="preserve"> </w:t>
            </w:r>
            <w:proofErr w:type="spellStart"/>
            <w:r w:rsidR="00585A81">
              <w:rPr>
                <w:rFonts w:cs="Arial"/>
                <w:color w:val="002060"/>
                <w:sz w:val="20"/>
                <w:szCs w:val="20"/>
              </w:rPr>
              <w:t>ἀποτυπώνονται</w:t>
            </w:r>
            <w:proofErr w:type="spellEnd"/>
            <w:r w:rsidR="00585A81">
              <w:rPr>
                <w:rFonts w:cs="Arial"/>
                <w:color w:val="002060"/>
                <w:sz w:val="20"/>
                <w:szCs w:val="20"/>
              </w:rPr>
              <w:t xml:space="preserve"> </w:t>
            </w:r>
            <w:proofErr w:type="spellStart"/>
            <w:r w:rsidR="00585A81">
              <w:rPr>
                <w:rFonts w:cs="Arial"/>
                <w:color w:val="002060"/>
                <w:sz w:val="20"/>
                <w:szCs w:val="20"/>
              </w:rPr>
              <w:t>στὸν</w:t>
            </w:r>
            <w:proofErr w:type="spellEnd"/>
            <w:r w:rsidR="00585A81">
              <w:rPr>
                <w:rFonts w:cs="Arial"/>
                <w:color w:val="002060"/>
                <w:sz w:val="20"/>
                <w:szCs w:val="20"/>
              </w:rPr>
              <w:t xml:space="preserve"> </w:t>
            </w:r>
            <w:proofErr w:type="spellStart"/>
            <w:r w:rsidR="00585A81">
              <w:rPr>
                <w:rFonts w:cs="Arial"/>
                <w:i/>
                <w:iCs/>
                <w:color w:val="002060"/>
                <w:sz w:val="20"/>
                <w:szCs w:val="20"/>
              </w:rPr>
              <w:t>Πολιτικόν</w:t>
            </w:r>
            <w:proofErr w:type="spellEnd"/>
          </w:p>
          <w:p w14:paraId="7D1F62DE" w14:textId="0C967D3A" w:rsidR="009A5183" w:rsidRDefault="009A5183" w:rsidP="009A5183">
            <w:pPr>
              <w:pStyle w:val="ListParagraph1"/>
              <w:numPr>
                <w:ilvl w:val="0"/>
                <w:numId w:val="22"/>
              </w:numPr>
              <w:rPr>
                <w:rFonts w:cs="Arial"/>
                <w:color w:val="002060"/>
                <w:sz w:val="20"/>
                <w:szCs w:val="20"/>
              </w:rPr>
            </w:pPr>
            <w:proofErr w:type="spellStart"/>
            <w:r w:rsidRPr="009A5183">
              <w:rPr>
                <w:rFonts w:cs="Arial"/>
                <w:color w:val="002060"/>
                <w:sz w:val="20"/>
                <w:szCs w:val="20"/>
              </w:rPr>
              <w:t>Ἀντιλαμβάνεται</w:t>
            </w:r>
            <w:proofErr w:type="spellEnd"/>
            <w:r w:rsidRPr="009A5183">
              <w:rPr>
                <w:rFonts w:cs="Arial"/>
                <w:color w:val="002060"/>
                <w:sz w:val="20"/>
                <w:szCs w:val="20"/>
              </w:rPr>
              <w:t xml:space="preserve"> </w:t>
            </w:r>
            <w:proofErr w:type="spellStart"/>
            <w:r w:rsidRPr="009A5183">
              <w:rPr>
                <w:rFonts w:cs="Arial"/>
                <w:color w:val="002060"/>
                <w:sz w:val="20"/>
                <w:szCs w:val="20"/>
              </w:rPr>
              <w:t>τὴν</w:t>
            </w:r>
            <w:proofErr w:type="spellEnd"/>
            <w:r w:rsidRPr="009A5183">
              <w:rPr>
                <w:rFonts w:cs="Arial"/>
                <w:color w:val="002060"/>
                <w:sz w:val="20"/>
                <w:szCs w:val="20"/>
              </w:rPr>
              <w:t xml:space="preserve"> σημασία </w:t>
            </w:r>
            <w:proofErr w:type="spellStart"/>
            <w:r w:rsidRPr="009A5183">
              <w:rPr>
                <w:rFonts w:cs="Arial"/>
                <w:color w:val="002060"/>
                <w:sz w:val="20"/>
                <w:szCs w:val="20"/>
              </w:rPr>
              <w:t>τ</w:t>
            </w:r>
            <w:r w:rsidR="00585A81">
              <w:rPr>
                <w:rFonts w:cs="Arial"/>
                <w:color w:val="002060"/>
                <w:sz w:val="20"/>
                <w:szCs w:val="20"/>
              </w:rPr>
              <w:t>οῦ</w:t>
            </w:r>
            <w:proofErr w:type="spellEnd"/>
            <w:r w:rsidR="00585A81">
              <w:rPr>
                <w:rFonts w:cs="Arial"/>
                <w:color w:val="002060"/>
                <w:sz w:val="20"/>
                <w:szCs w:val="20"/>
              </w:rPr>
              <w:t xml:space="preserve"> </w:t>
            </w:r>
            <w:proofErr w:type="spellStart"/>
            <w:r w:rsidR="00EE7538">
              <w:rPr>
                <w:rFonts w:cs="Arial"/>
                <w:color w:val="002060"/>
                <w:sz w:val="20"/>
                <w:szCs w:val="20"/>
              </w:rPr>
              <w:t>προσδοκωμένου</w:t>
            </w:r>
            <w:proofErr w:type="spellEnd"/>
            <w:r w:rsidR="00EE7538">
              <w:rPr>
                <w:rFonts w:cs="Arial"/>
                <w:color w:val="002060"/>
                <w:sz w:val="20"/>
                <w:szCs w:val="20"/>
              </w:rPr>
              <w:t xml:space="preserve"> </w:t>
            </w:r>
            <w:proofErr w:type="spellStart"/>
            <w:r w:rsidR="00EE7538">
              <w:rPr>
                <w:rFonts w:cs="Arial"/>
                <w:color w:val="002060"/>
                <w:sz w:val="20"/>
                <w:szCs w:val="20"/>
              </w:rPr>
              <w:t>κοινοῦ</w:t>
            </w:r>
            <w:proofErr w:type="spellEnd"/>
            <w:r w:rsidR="00EE7538">
              <w:rPr>
                <w:rFonts w:cs="Arial"/>
                <w:color w:val="002060"/>
                <w:sz w:val="20"/>
                <w:szCs w:val="20"/>
              </w:rPr>
              <w:t xml:space="preserve"> </w:t>
            </w:r>
            <w:proofErr w:type="spellStart"/>
            <w:r w:rsidR="00EE7538">
              <w:rPr>
                <w:rFonts w:cs="Arial"/>
                <w:color w:val="002060"/>
                <w:sz w:val="20"/>
                <w:szCs w:val="20"/>
              </w:rPr>
              <w:t>γιὰ</w:t>
            </w:r>
            <w:proofErr w:type="spellEnd"/>
            <w:r w:rsidR="00EE7538">
              <w:rPr>
                <w:rFonts w:cs="Arial"/>
                <w:color w:val="002060"/>
                <w:sz w:val="20"/>
                <w:szCs w:val="20"/>
              </w:rPr>
              <w:t xml:space="preserve"> </w:t>
            </w:r>
            <w:proofErr w:type="spellStart"/>
            <w:r w:rsidR="00EE7538">
              <w:rPr>
                <w:rFonts w:cs="Arial"/>
                <w:color w:val="002060"/>
                <w:sz w:val="20"/>
                <w:szCs w:val="20"/>
              </w:rPr>
              <w:t>τὴν</w:t>
            </w:r>
            <w:proofErr w:type="spellEnd"/>
            <w:r w:rsidR="00EE7538">
              <w:rPr>
                <w:rFonts w:cs="Arial"/>
                <w:color w:val="002060"/>
                <w:sz w:val="20"/>
                <w:szCs w:val="20"/>
              </w:rPr>
              <w:t xml:space="preserve"> </w:t>
            </w:r>
            <w:proofErr w:type="spellStart"/>
            <w:r w:rsidR="00EE7538">
              <w:rPr>
                <w:rFonts w:cs="Arial"/>
                <w:color w:val="002060"/>
                <w:sz w:val="20"/>
                <w:szCs w:val="20"/>
              </w:rPr>
              <w:t>τοῦ</w:t>
            </w:r>
            <w:proofErr w:type="spellEnd"/>
            <w:r w:rsidR="00EE7538">
              <w:rPr>
                <w:rFonts w:cs="Arial"/>
                <w:color w:val="002060"/>
                <w:sz w:val="20"/>
                <w:szCs w:val="20"/>
              </w:rPr>
              <w:t xml:space="preserve"> </w:t>
            </w:r>
            <w:proofErr w:type="spellStart"/>
            <w:r w:rsidR="00EE7538" w:rsidRPr="00EE7538">
              <w:rPr>
                <w:rFonts w:cs="Arial"/>
                <w:i/>
                <w:iCs/>
                <w:color w:val="002060"/>
                <w:sz w:val="20"/>
                <w:szCs w:val="20"/>
              </w:rPr>
              <w:t>Πολιτικοῦ</w:t>
            </w:r>
            <w:proofErr w:type="spellEnd"/>
            <w:r w:rsidR="00EE7538">
              <w:rPr>
                <w:rFonts w:cs="Arial"/>
                <w:color w:val="002060"/>
                <w:sz w:val="20"/>
                <w:szCs w:val="20"/>
              </w:rPr>
              <w:t xml:space="preserve"> - </w:t>
            </w:r>
            <w:proofErr w:type="spellStart"/>
            <w:r w:rsidR="00EE7538">
              <w:rPr>
                <w:rFonts w:cs="Arial"/>
                <w:color w:val="002060"/>
                <w:sz w:val="20"/>
                <w:szCs w:val="20"/>
              </w:rPr>
              <w:t>σὲ</w:t>
            </w:r>
            <w:proofErr w:type="spellEnd"/>
            <w:r w:rsidR="00EE7538">
              <w:rPr>
                <w:rFonts w:cs="Arial"/>
                <w:color w:val="002060"/>
                <w:sz w:val="20"/>
                <w:szCs w:val="20"/>
              </w:rPr>
              <w:t xml:space="preserve"> συνάρτηση </w:t>
            </w:r>
            <w:proofErr w:type="spellStart"/>
            <w:r w:rsidR="00EE7538">
              <w:rPr>
                <w:rFonts w:cs="Arial"/>
                <w:color w:val="002060"/>
                <w:sz w:val="20"/>
                <w:szCs w:val="20"/>
              </w:rPr>
              <w:t>μὲ</w:t>
            </w:r>
            <w:proofErr w:type="spellEnd"/>
            <w:r w:rsidR="00EE7538">
              <w:rPr>
                <w:rFonts w:cs="Arial"/>
                <w:color w:val="002060"/>
                <w:sz w:val="20"/>
                <w:szCs w:val="20"/>
              </w:rPr>
              <w:t xml:space="preserve"> </w:t>
            </w:r>
            <w:proofErr w:type="spellStart"/>
            <w:r w:rsidR="00EE7538">
              <w:rPr>
                <w:rFonts w:cs="Arial"/>
                <w:color w:val="002060"/>
                <w:sz w:val="20"/>
                <w:szCs w:val="20"/>
              </w:rPr>
              <w:t>τὸν</w:t>
            </w:r>
            <w:proofErr w:type="spellEnd"/>
            <w:r w:rsidR="00EE7538">
              <w:rPr>
                <w:rFonts w:cs="Arial"/>
                <w:color w:val="002060"/>
                <w:sz w:val="20"/>
                <w:szCs w:val="20"/>
              </w:rPr>
              <w:t xml:space="preserve"> </w:t>
            </w:r>
            <w:proofErr w:type="spellStart"/>
            <w:r w:rsidR="00EE7538">
              <w:rPr>
                <w:rFonts w:cs="Arial"/>
                <w:color w:val="002060"/>
                <w:sz w:val="20"/>
                <w:szCs w:val="20"/>
              </w:rPr>
              <w:t>σχετικὸ</w:t>
            </w:r>
            <w:proofErr w:type="spellEnd"/>
            <w:r w:rsidR="00EE7538">
              <w:rPr>
                <w:rFonts w:cs="Arial"/>
                <w:color w:val="002060"/>
                <w:sz w:val="20"/>
                <w:szCs w:val="20"/>
              </w:rPr>
              <w:t xml:space="preserve"> ρόλο </w:t>
            </w:r>
            <w:proofErr w:type="spellStart"/>
            <w:r w:rsidR="00EE7538">
              <w:rPr>
                <w:rFonts w:cs="Arial"/>
                <w:color w:val="002060"/>
                <w:sz w:val="20"/>
                <w:szCs w:val="20"/>
              </w:rPr>
              <w:t>τῆς</w:t>
            </w:r>
            <w:proofErr w:type="spellEnd"/>
            <w:r w:rsidRPr="009A5183">
              <w:rPr>
                <w:rFonts w:cs="Arial"/>
                <w:color w:val="002060"/>
                <w:sz w:val="20"/>
                <w:szCs w:val="20"/>
              </w:rPr>
              <w:t xml:space="preserve"> </w:t>
            </w:r>
            <w:proofErr w:type="spellStart"/>
            <w:r w:rsidRPr="009A5183">
              <w:rPr>
                <w:rFonts w:cs="Arial"/>
                <w:color w:val="002060"/>
                <w:sz w:val="20"/>
                <w:szCs w:val="20"/>
              </w:rPr>
              <w:t>πλατωνικῆς</w:t>
            </w:r>
            <w:proofErr w:type="spellEnd"/>
            <w:r w:rsidRPr="009A5183">
              <w:rPr>
                <w:rFonts w:cs="Arial"/>
                <w:color w:val="002060"/>
                <w:sz w:val="20"/>
                <w:szCs w:val="20"/>
              </w:rPr>
              <w:t xml:space="preserve"> </w:t>
            </w:r>
            <w:proofErr w:type="spellStart"/>
            <w:r w:rsidRPr="009A5183">
              <w:rPr>
                <w:rFonts w:cs="Arial"/>
                <w:color w:val="002060"/>
                <w:sz w:val="20"/>
                <w:szCs w:val="20"/>
              </w:rPr>
              <w:t>Ἀκαδημίας</w:t>
            </w:r>
            <w:proofErr w:type="spellEnd"/>
          </w:p>
          <w:p w14:paraId="5476E912" w14:textId="36B3F783" w:rsidR="006C3D88" w:rsidRPr="009E595C" w:rsidRDefault="009A5183" w:rsidP="009A5183">
            <w:pPr>
              <w:pStyle w:val="ListParagraph1"/>
              <w:numPr>
                <w:ilvl w:val="0"/>
                <w:numId w:val="22"/>
              </w:numPr>
              <w:rPr>
                <w:rFonts w:cs="Arial"/>
                <w:color w:val="002060"/>
                <w:sz w:val="20"/>
                <w:szCs w:val="20"/>
              </w:rPr>
            </w:pPr>
            <w:proofErr w:type="spellStart"/>
            <w:r w:rsidRPr="009A5183">
              <w:rPr>
                <w:rFonts w:cs="Arial"/>
                <w:color w:val="002060"/>
                <w:sz w:val="20"/>
                <w:szCs w:val="20"/>
              </w:rPr>
              <w:lastRenderedPageBreak/>
              <w:t>Συνειδητοποιῇ</w:t>
            </w:r>
            <w:proofErr w:type="spellEnd"/>
            <w:r w:rsidRPr="009A5183">
              <w:rPr>
                <w:rFonts w:cs="Arial"/>
                <w:color w:val="002060"/>
                <w:sz w:val="20"/>
                <w:szCs w:val="20"/>
              </w:rPr>
              <w:t xml:space="preserve"> </w:t>
            </w:r>
            <w:proofErr w:type="spellStart"/>
            <w:r w:rsidRPr="009A5183">
              <w:rPr>
                <w:rFonts w:cs="Arial"/>
                <w:color w:val="002060"/>
                <w:sz w:val="20"/>
                <w:szCs w:val="20"/>
              </w:rPr>
              <w:t>τὴν</w:t>
            </w:r>
            <w:proofErr w:type="spellEnd"/>
            <w:r w:rsidRPr="009A5183">
              <w:rPr>
                <w:rFonts w:cs="Arial"/>
                <w:color w:val="002060"/>
                <w:sz w:val="20"/>
                <w:szCs w:val="20"/>
              </w:rPr>
              <w:t xml:space="preserve"> </w:t>
            </w:r>
            <w:proofErr w:type="spellStart"/>
            <w:r w:rsidRPr="009A5183">
              <w:rPr>
                <w:rFonts w:cs="Arial"/>
                <w:color w:val="002060"/>
                <w:sz w:val="20"/>
                <w:szCs w:val="20"/>
              </w:rPr>
              <w:t>ἐγγενῆ</w:t>
            </w:r>
            <w:proofErr w:type="spellEnd"/>
            <w:r w:rsidRPr="009A5183">
              <w:rPr>
                <w:rFonts w:cs="Arial"/>
                <w:color w:val="002060"/>
                <w:sz w:val="20"/>
                <w:szCs w:val="20"/>
              </w:rPr>
              <w:t xml:space="preserve"> θεατρικότητα </w:t>
            </w:r>
            <w:proofErr w:type="spellStart"/>
            <w:r w:rsidRPr="009A5183">
              <w:rPr>
                <w:rFonts w:cs="Arial"/>
                <w:color w:val="002060"/>
                <w:sz w:val="20"/>
                <w:szCs w:val="20"/>
              </w:rPr>
              <w:t>τ</w:t>
            </w:r>
            <w:r w:rsidR="00A1774F">
              <w:rPr>
                <w:rFonts w:cs="Arial"/>
                <w:color w:val="002060"/>
                <w:sz w:val="20"/>
                <w:szCs w:val="20"/>
              </w:rPr>
              <w:t>οῦ</w:t>
            </w:r>
            <w:proofErr w:type="spellEnd"/>
            <w:r w:rsidR="00A1774F">
              <w:rPr>
                <w:rFonts w:cs="Arial"/>
                <w:color w:val="002060"/>
                <w:sz w:val="20"/>
                <w:szCs w:val="20"/>
              </w:rPr>
              <w:t xml:space="preserve"> </w:t>
            </w:r>
            <w:proofErr w:type="spellStart"/>
            <w:r w:rsidR="00A1774F" w:rsidRPr="00A1774F">
              <w:rPr>
                <w:rFonts w:cs="Arial"/>
                <w:i/>
                <w:iCs/>
                <w:color w:val="002060"/>
                <w:sz w:val="20"/>
                <w:szCs w:val="20"/>
              </w:rPr>
              <w:t>Πολιτικοῦ</w:t>
            </w:r>
            <w:proofErr w:type="spellEnd"/>
            <w:r w:rsidRPr="009A5183">
              <w:rPr>
                <w:rFonts w:cs="Arial"/>
                <w:color w:val="002060"/>
                <w:sz w:val="20"/>
                <w:szCs w:val="20"/>
              </w:rPr>
              <w:t xml:space="preserve"> </w:t>
            </w:r>
            <w:proofErr w:type="spellStart"/>
            <w:r w:rsidRPr="009A5183">
              <w:rPr>
                <w:rFonts w:cs="Arial"/>
                <w:color w:val="002060"/>
                <w:sz w:val="20"/>
                <w:szCs w:val="20"/>
              </w:rPr>
              <w:t>ὡς</w:t>
            </w:r>
            <w:proofErr w:type="spellEnd"/>
            <w:r w:rsidRPr="009A5183">
              <w:rPr>
                <w:rFonts w:cs="Arial"/>
                <w:color w:val="002060"/>
                <w:sz w:val="20"/>
                <w:szCs w:val="20"/>
              </w:rPr>
              <w:t xml:space="preserve"> κειμέν</w:t>
            </w:r>
            <w:r w:rsidR="00A1774F">
              <w:rPr>
                <w:rFonts w:cs="Arial"/>
                <w:color w:val="002060"/>
                <w:sz w:val="20"/>
                <w:szCs w:val="20"/>
              </w:rPr>
              <w:t>ου</w:t>
            </w:r>
            <w:r w:rsidRPr="009A5183">
              <w:rPr>
                <w:rFonts w:cs="Arial"/>
                <w:color w:val="002060"/>
                <w:sz w:val="20"/>
                <w:szCs w:val="20"/>
              </w:rPr>
              <w:t xml:space="preserve"> </w:t>
            </w:r>
            <w:proofErr w:type="spellStart"/>
            <w:r w:rsidRPr="009A5183">
              <w:rPr>
                <w:rFonts w:cs="Arial"/>
                <w:color w:val="002060"/>
                <w:sz w:val="20"/>
                <w:szCs w:val="20"/>
              </w:rPr>
              <w:t>προωρισμέν</w:t>
            </w:r>
            <w:r w:rsidR="00A1774F">
              <w:rPr>
                <w:rFonts w:cs="Arial"/>
                <w:color w:val="002060"/>
                <w:sz w:val="20"/>
                <w:szCs w:val="20"/>
              </w:rPr>
              <w:t>ου</w:t>
            </w:r>
            <w:proofErr w:type="spellEnd"/>
            <w:r w:rsidRPr="009A5183">
              <w:rPr>
                <w:rFonts w:cs="Arial"/>
                <w:color w:val="002060"/>
                <w:sz w:val="20"/>
                <w:szCs w:val="20"/>
              </w:rPr>
              <w:t xml:space="preserve"> </w:t>
            </w:r>
            <w:r w:rsidR="00A1774F">
              <w:rPr>
                <w:rFonts w:cs="Arial"/>
                <w:color w:val="002060"/>
                <w:sz w:val="20"/>
                <w:szCs w:val="20"/>
              </w:rPr>
              <w:t>(</w:t>
            </w:r>
            <w:proofErr w:type="spellStart"/>
            <w:r w:rsidR="00A1774F">
              <w:rPr>
                <w:rFonts w:cs="Arial"/>
                <w:color w:val="002060"/>
                <w:sz w:val="20"/>
                <w:szCs w:val="20"/>
              </w:rPr>
              <w:t>καί</w:t>
            </w:r>
            <w:proofErr w:type="spellEnd"/>
            <w:r w:rsidR="00A1774F">
              <w:rPr>
                <w:rFonts w:cs="Arial"/>
                <w:color w:val="002060"/>
                <w:sz w:val="20"/>
                <w:szCs w:val="20"/>
              </w:rPr>
              <w:t>)</w:t>
            </w:r>
            <w:r w:rsidRPr="009A5183">
              <w:rPr>
                <w:rFonts w:cs="Arial"/>
                <w:color w:val="002060"/>
                <w:sz w:val="20"/>
                <w:szCs w:val="20"/>
              </w:rPr>
              <w:t xml:space="preserve"> </w:t>
            </w:r>
            <w:proofErr w:type="spellStart"/>
            <w:r w:rsidRPr="009A5183">
              <w:rPr>
                <w:rFonts w:cs="Arial"/>
                <w:color w:val="002060"/>
                <w:sz w:val="20"/>
                <w:szCs w:val="20"/>
              </w:rPr>
              <w:t>γιὰ</w:t>
            </w:r>
            <w:proofErr w:type="spellEnd"/>
            <w:r w:rsidRPr="009A5183">
              <w:rPr>
                <w:rFonts w:cs="Arial"/>
                <w:color w:val="002060"/>
                <w:sz w:val="20"/>
                <w:szCs w:val="20"/>
              </w:rPr>
              <w:t xml:space="preserve"> παράσταση</w:t>
            </w:r>
            <w:r w:rsidR="00345798" w:rsidRPr="00345798">
              <w:rPr>
                <w:rFonts w:cs="Arial"/>
                <w:color w:val="002060"/>
                <w:sz w:val="20"/>
                <w:szCs w:val="20"/>
              </w:rPr>
              <w:t xml:space="preserve"> </w:t>
            </w:r>
            <w:proofErr w:type="spellStart"/>
            <w:r w:rsidR="00345798">
              <w:rPr>
                <w:rFonts w:cs="Arial"/>
                <w:color w:val="002060"/>
                <w:sz w:val="20"/>
                <w:szCs w:val="20"/>
              </w:rPr>
              <w:t>καθὼς</w:t>
            </w:r>
            <w:proofErr w:type="spellEnd"/>
            <w:r w:rsidR="00345798">
              <w:rPr>
                <w:rFonts w:cs="Arial"/>
                <w:color w:val="002060"/>
                <w:sz w:val="20"/>
                <w:szCs w:val="20"/>
              </w:rPr>
              <w:t xml:space="preserve"> </w:t>
            </w:r>
            <w:proofErr w:type="spellStart"/>
            <w:r w:rsidR="00345798">
              <w:rPr>
                <w:rFonts w:cs="Arial"/>
                <w:color w:val="002060"/>
                <w:sz w:val="20"/>
                <w:szCs w:val="20"/>
              </w:rPr>
              <w:t>καὶ</w:t>
            </w:r>
            <w:proofErr w:type="spellEnd"/>
            <w:r w:rsidR="00345798">
              <w:rPr>
                <w:rFonts w:cs="Arial"/>
                <w:color w:val="002060"/>
                <w:sz w:val="20"/>
                <w:szCs w:val="20"/>
              </w:rPr>
              <w:t xml:space="preserve"> </w:t>
            </w:r>
            <w:proofErr w:type="spellStart"/>
            <w:r w:rsidR="00345798">
              <w:rPr>
                <w:rFonts w:cs="Arial"/>
                <w:color w:val="002060"/>
                <w:sz w:val="20"/>
                <w:szCs w:val="20"/>
              </w:rPr>
              <w:t>τὸν</w:t>
            </w:r>
            <w:proofErr w:type="spellEnd"/>
            <w:r w:rsidR="00345798">
              <w:rPr>
                <w:rFonts w:cs="Arial"/>
                <w:color w:val="002060"/>
                <w:sz w:val="20"/>
                <w:szCs w:val="20"/>
              </w:rPr>
              <w:t xml:space="preserve"> συσχετισμό του </w:t>
            </w:r>
            <w:proofErr w:type="spellStart"/>
            <w:r w:rsidR="00345798">
              <w:rPr>
                <w:rFonts w:cs="Arial"/>
                <w:color w:val="002060"/>
                <w:sz w:val="20"/>
                <w:szCs w:val="20"/>
              </w:rPr>
              <w:t>μὲ</w:t>
            </w:r>
            <w:proofErr w:type="spellEnd"/>
            <w:r w:rsidR="00345798">
              <w:rPr>
                <w:rFonts w:cs="Arial"/>
                <w:color w:val="002060"/>
                <w:sz w:val="20"/>
                <w:szCs w:val="20"/>
              </w:rPr>
              <w:t xml:space="preserve"> </w:t>
            </w:r>
            <w:proofErr w:type="spellStart"/>
            <w:r w:rsidR="00345798">
              <w:rPr>
                <w:rFonts w:cs="Arial"/>
                <w:color w:val="002060"/>
                <w:sz w:val="20"/>
                <w:szCs w:val="20"/>
              </w:rPr>
              <w:t>ἄλλους</w:t>
            </w:r>
            <w:proofErr w:type="spellEnd"/>
            <w:r w:rsidR="00345798">
              <w:rPr>
                <w:rFonts w:cs="Arial"/>
                <w:color w:val="002060"/>
                <w:sz w:val="20"/>
                <w:szCs w:val="20"/>
              </w:rPr>
              <w:t xml:space="preserve"> διαλόγους </w:t>
            </w:r>
            <w:proofErr w:type="spellStart"/>
            <w:r w:rsidR="00345798">
              <w:rPr>
                <w:rFonts w:cs="Arial"/>
                <w:color w:val="002060"/>
                <w:sz w:val="20"/>
                <w:szCs w:val="20"/>
              </w:rPr>
              <w:t>εἴτε</w:t>
            </w:r>
            <w:proofErr w:type="spellEnd"/>
            <w:r w:rsidR="00345798">
              <w:rPr>
                <w:rFonts w:cs="Arial"/>
                <w:color w:val="002060"/>
                <w:sz w:val="20"/>
                <w:szCs w:val="20"/>
              </w:rPr>
              <w:t xml:space="preserve"> </w:t>
            </w:r>
            <w:proofErr w:type="spellStart"/>
            <w:r w:rsidR="00345798">
              <w:rPr>
                <w:rFonts w:cs="Arial"/>
                <w:color w:val="002060"/>
                <w:sz w:val="20"/>
                <w:szCs w:val="20"/>
              </w:rPr>
              <w:t>λόγῳ</w:t>
            </w:r>
            <w:proofErr w:type="spellEnd"/>
            <w:r w:rsidR="00345798">
              <w:rPr>
                <w:rFonts w:cs="Arial"/>
                <w:color w:val="002060"/>
                <w:sz w:val="20"/>
                <w:szCs w:val="20"/>
              </w:rPr>
              <w:t xml:space="preserve"> </w:t>
            </w:r>
            <w:proofErr w:type="spellStart"/>
            <w:r w:rsidR="00C73A17">
              <w:rPr>
                <w:rFonts w:cs="Arial"/>
                <w:color w:val="002060"/>
                <w:sz w:val="20"/>
                <w:szCs w:val="20"/>
              </w:rPr>
              <w:t>συγγενοῦς</w:t>
            </w:r>
            <w:proofErr w:type="spellEnd"/>
            <w:r w:rsidR="00C73A17">
              <w:rPr>
                <w:rFonts w:cs="Arial"/>
                <w:color w:val="002060"/>
                <w:sz w:val="20"/>
                <w:szCs w:val="20"/>
              </w:rPr>
              <w:t xml:space="preserve"> </w:t>
            </w:r>
            <w:proofErr w:type="spellStart"/>
            <w:r w:rsidR="00C73A17">
              <w:rPr>
                <w:rFonts w:cs="Arial"/>
                <w:color w:val="002060"/>
                <w:sz w:val="20"/>
                <w:szCs w:val="20"/>
              </w:rPr>
              <w:t>φιλοσοφικοῦ</w:t>
            </w:r>
            <w:proofErr w:type="spellEnd"/>
            <w:r w:rsidR="00C73A17">
              <w:rPr>
                <w:rFonts w:cs="Arial"/>
                <w:color w:val="002060"/>
                <w:sz w:val="20"/>
                <w:szCs w:val="20"/>
              </w:rPr>
              <w:t xml:space="preserve"> περιεχομένου (</w:t>
            </w:r>
            <w:proofErr w:type="spellStart"/>
            <w:r w:rsidR="00C73A17">
              <w:rPr>
                <w:rFonts w:cs="Arial"/>
                <w:i/>
                <w:iCs/>
                <w:color w:val="002060"/>
                <w:sz w:val="20"/>
                <w:szCs w:val="20"/>
              </w:rPr>
              <w:t>Φαῖδρος</w:t>
            </w:r>
            <w:proofErr w:type="spellEnd"/>
            <w:r w:rsidR="004E0B5A">
              <w:rPr>
                <w:rFonts w:cs="Arial"/>
                <w:i/>
                <w:iCs/>
                <w:color w:val="002060"/>
                <w:sz w:val="20"/>
                <w:szCs w:val="20"/>
              </w:rPr>
              <w:t xml:space="preserve">, </w:t>
            </w:r>
            <w:r w:rsidR="00A87FC5">
              <w:rPr>
                <w:rFonts w:cs="Arial"/>
                <w:i/>
                <w:iCs/>
                <w:color w:val="002060"/>
                <w:sz w:val="20"/>
                <w:szCs w:val="20"/>
              </w:rPr>
              <w:t xml:space="preserve">Πρωταγόρας, </w:t>
            </w:r>
            <w:r w:rsidR="004E0B5A">
              <w:rPr>
                <w:rFonts w:cs="Arial"/>
                <w:i/>
                <w:iCs/>
                <w:color w:val="002060"/>
                <w:sz w:val="20"/>
                <w:szCs w:val="20"/>
              </w:rPr>
              <w:t>Χαρμίδης</w:t>
            </w:r>
            <w:r w:rsidR="00C73A17">
              <w:rPr>
                <w:rFonts w:cs="Arial"/>
                <w:color w:val="002060"/>
                <w:sz w:val="20"/>
                <w:szCs w:val="20"/>
              </w:rPr>
              <w:t xml:space="preserve">) </w:t>
            </w:r>
            <w:proofErr w:type="spellStart"/>
            <w:r w:rsidR="00C73A17">
              <w:rPr>
                <w:rFonts w:cs="Arial"/>
                <w:color w:val="002060"/>
                <w:sz w:val="20"/>
                <w:szCs w:val="20"/>
              </w:rPr>
              <w:t>εἴτε</w:t>
            </w:r>
            <w:proofErr w:type="spellEnd"/>
            <w:r w:rsidR="00C73A17">
              <w:rPr>
                <w:rFonts w:cs="Arial"/>
                <w:color w:val="002060"/>
                <w:sz w:val="20"/>
                <w:szCs w:val="20"/>
              </w:rPr>
              <w:t xml:space="preserve"> </w:t>
            </w:r>
            <w:proofErr w:type="spellStart"/>
            <w:r w:rsidR="00C73A17">
              <w:rPr>
                <w:rFonts w:cs="Arial"/>
                <w:color w:val="002060"/>
                <w:sz w:val="20"/>
                <w:szCs w:val="20"/>
              </w:rPr>
              <w:t>λόγῳ</w:t>
            </w:r>
            <w:proofErr w:type="spellEnd"/>
            <w:r w:rsidR="00C73A17">
              <w:rPr>
                <w:rFonts w:cs="Arial"/>
                <w:color w:val="002060"/>
                <w:sz w:val="20"/>
                <w:szCs w:val="20"/>
              </w:rPr>
              <w:t xml:space="preserve"> </w:t>
            </w:r>
            <w:proofErr w:type="spellStart"/>
            <w:r w:rsidR="00C73A17">
              <w:rPr>
                <w:rFonts w:cs="Arial"/>
                <w:color w:val="002060"/>
                <w:sz w:val="20"/>
                <w:szCs w:val="20"/>
              </w:rPr>
              <w:t>λογοτεχνικῶν</w:t>
            </w:r>
            <w:proofErr w:type="spellEnd"/>
            <w:r w:rsidR="00C73A17">
              <w:rPr>
                <w:rFonts w:cs="Arial"/>
                <w:color w:val="002060"/>
                <w:sz w:val="20"/>
                <w:szCs w:val="20"/>
              </w:rPr>
              <w:t xml:space="preserve"> </w:t>
            </w:r>
            <w:proofErr w:type="spellStart"/>
            <w:r w:rsidR="00C73A17">
              <w:rPr>
                <w:rFonts w:cs="Arial"/>
                <w:color w:val="002060"/>
                <w:sz w:val="20"/>
                <w:szCs w:val="20"/>
              </w:rPr>
              <w:t>διακειμενικῶν</w:t>
            </w:r>
            <w:proofErr w:type="spellEnd"/>
            <w:r w:rsidR="00C73A17">
              <w:rPr>
                <w:rFonts w:cs="Arial"/>
                <w:color w:val="002060"/>
                <w:sz w:val="20"/>
                <w:szCs w:val="20"/>
              </w:rPr>
              <w:t xml:space="preserve"> </w:t>
            </w:r>
            <w:proofErr w:type="spellStart"/>
            <w:r w:rsidR="00C73A17">
              <w:rPr>
                <w:rFonts w:cs="Arial"/>
                <w:color w:val="002060"/>
                <w:sz w:val="20"/>
                <w:szCs w:val="20"/>
              </w:rPr>
              <w:t>ἀναφορῶν</w:t>
            </w:r>
            <w:proofErr w:type="spellEnd"/>
            <w:r w:rsidR="00C73A17">
              <w:rPr>
                <w:rFonts w:cs="Arial"/>
                <w:color w:val="002060"/>
                <w:sz w:val="20"/>
                <w:szCs w:val="20"/>
              </w:rPr>
              <w:t xml:space="preserve"> (</w:t>
            </w:r>
            <w:r w:rsidR="00C73A17">
              <w:rPr>
                <w:rFonts w:cs="Arial"/>
                <w:i/>
                <w:iCs/>
                <w:color w:val="002060"/>
                <w:sz w:val="20"/>
                <w:szCs w:val="20"/>
              </w:rPr>
              <w:t>Θεαίτητος, Σοφιστής</w:t>
            </w:r>
            <w:r w:rsidR="00C73A17">
              <w:rPr>
                <w:rFonts w:cs="Arial"/>
                <w:color w:val="002060"/>
                <w:sz w:val="20"/>
                <w:szCs w:val="20"/>
              </w:rPr>
              <w:t>)</w:t>
            </w:r>
          </w:p>
        </w:tc>
      </w:tr>
      <w:tr w:rsidR="006C3D88" w:rsidRPr="006D6484" w14:paraId="30D98FA1"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14:paraId="30726D58" w14:textId="77777777"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14:paraId="1AEF5065" w14:textId="77777777" w:rsidTr="00B25922">
        <w:tc>
          <w:tcPr>
            <w:tcW w:w="8472" w:type="dxa"/>
            <w:gridSpan w:val="3"/>
            <w:tcBorders>
              <w:top w:val="nil"/>
              <w:bottom w:val="nil"/>
            </w:tcBorders>
            <w:shd w:val="clear" w:color="auto" w:fill="DDD9C3"/>
          </w:tcPr>
          <w:p w14:paraId="2567D1FB" w14:textId="77777777"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14:paraId="3900537E" w14:textId="77777777" w:rsidTr="00B25922">
        <w:tblPrEx>
          <w:tblLook w:val="0000" w:firstRow="0" w:lastRow="0" w:firstColumn="0" w:lastColumn="0" w:noHBand="0" w:noVBand="0"/>
        </w:tblPrEx>
        <w:tc>
          <w:tcPr>
            <w:tcW w:w="3964" w:type="dxa"/>
            <w:gridSpan w:val="2"/>
            <w:tcBorders>
              <w:top w:val="nil"/>
              <w:right w:val="nil"/>
            </w:tcBorders>
            <w:shd w:val="clear" w:color="auto" w:fill="DDD9C3"/>
          </w:tcPr>
          <w:p w14:paraId="69EBEDBC"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B0C243C"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14:paraId="3BD6CA98"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14:paraId="3A26F6EC"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14:paraId="03DB7D13"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14:paraId="165A045E"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14:paraId="1666420C"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14:paraId="6C008D2A"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C34770C"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14:paraId="33C7EBB0"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14:paraId="17A9A12C"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14:paraId="6198CD7B"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14:paraId="3E0FBFE0" w14:textId="77777777"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14:paraId="7D40C631" w14:textId="77777777"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3D88" w:rsidRPr="006D6484" w14:paraId="733D0D0D" w14:textId="77777777" w:rsidTr="00B25922">
        <w:tc>
          <w:tcPr>
            <w:tcW w:w="8472" w:type="dxa"/>
            <w:gridSpan w:val="3"/>
          </w:tcPr>
          <w:p w14:paraId="25743505" w14:textId="77777777" w:rsidR="009A5183" w:rsidRPr="00FB6713" w:rsidRDefault="009A5183" w:rsidP="009A5183">
            <w:pPr>
              <w:widowControl w:val="0"/>
              <w:numPr>
                <w:ilvl w:val="0"/>
                <w:numId w:val="5"/>
              </w:numPr>
              <w:overflowPunct w:val="0"/>
              <w:autoSpaceDE w:val="0"/>
              <w:autoSpaceDN w:val="0"/>
              <w:adjustRightInd w:val="0"/>
              <w:spacing w:after="0" w:line="240" w:lineRule="auto"/>
              <w:jc w:val="both"/>
              <w:rPr>
                <w:rFonts w:asciiTheme="minorHAnsi" w:hAnsiTheme="minorHAnsi" w:cstheme="minorHAnsi"/>
                <w:snapToGrid w:val="0"/>
                <w:sz w:val="20"/>
                <w:szCs w:val="20"/>
              </w:rPr>
            </w:pPr>
            <w:proofErr w:type="spellStart"/>
            <w:r w:rsidRPr="00FB6713">
              <w:rPr>
                <w:rFonts w:asciiTheme="minorHAnsi" w:hAnsiTheme="minorHAnsi" w:cstheme="minorHAnsi"/>
                <w:snapToGrid w:val="0"/>
                <w:sz w:val="20"/>
                <w:szCs w:val="20"/>
              </w:rPr>
              <w:t>Ἱκανότητα</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ἀφομοιώσεως</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βασικῶν</w:t>
            </w:r>
            <w:proofErr w:type="spellEnd"/>
            <w:r w:rsidRPr="00FB6713">
              <w:rPr>
                <w:rFonts w:asciiTheme="minorHAnsi" w:hAnsiTheme="minorHAnsi" w:cstheme="minorHAnsi"/>
                <w:snapToGrid w:val="0"/>
                <w:sz w:val="20"/>
                <w:szCs w:val="20"/>
              </w:rPr>
              <w:t xml:space="preserve"> γνώσεων </w:t>
            </w:r>
            <w:proofErr w:type="spellStart"/>
            <w:r w:rsidRPr="00FB6713">
              <w:rPr>
                <w:rFonts w:asciiTheme="minorHAnsi" w:hAnsiTheme="minorHAnsi" w:cstheme="minorHAnsi"/>
                <w:snapToGrid w:val="0"/>
                <w:sz w:val="20"/>
                <w:szCs w:val="20"/>
              </w:rPr>
              <w:t>γιὰ</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τὴν</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ζωὴ</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καὶ</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τὸ</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ἔργο</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τοῦ</w:t>
            </w:r>
            <w:proofErr w:type="spellEnd"/>
            <w:r w:rsidRPr="00FB6713">
              <w:rPr>
                <w:rFonts w:asciiTheme="minorHAnsi" w:hAnsiTheme="minorHAnsi" w:cstheme="minorHAnsi"/>
                <w:snapToGrid w:val="0"/>
                <w:sz w:val="20"/>
                <w:szCs w:val="20"/>
              </w:rPr>
              <w:t xml:space="preserve"> Πλάτωνος</w:t>
            </w:r>
          </w:p>
          <w:p w14:paraId="7622C66C" w14:textId="2254B504" w:rsidR="009A5183" w:rsidRPr="00FB6713" w:rsidRDefault="009A5183" w:rsidP="009A5183">
            <w:pPr>
              <w:widowControl w:val="0"/>
              <w:numPr>
                <w:ilvl w:val="0"/>
                <w:numId w:val="5"/>
              </w:numPr>
              <w:overflowPunct w:val="0"/>
              <w:autoSpaceDE w:val="0"/>
              <w:autoSpaceDN w:val="0"/>
              <w:adjustRightInd w:val="0"/>
              <w:spacing w:after="0" w:line="240" w:lineRule="auto"/>
              <w:jc w:val="both"/>
              <w:rPr>
                <w:rFonts w:asciiTheme="minorHAnsi" w:hAnsiTheme="minorHAnsi" w:cstheme="minorHAnsi"/>
                <w:snapToGrid w:val="0"/>
                <w:sz w:val="20"/>
                <w:szCs w:val="20"/>
              </w:rPr>
            </w:pPr>
            <w:r w:rsidRPr="00FB6713">
              <w:rPr>
                <w:rFonts w:asciiTheme="minorHAnsi" w:hAnsiTheme="minorHAnsi" w:cstheme="minorHAnsi"/>
                <w:snapToGrid w:val="0"/>
                <w:sz w:val="20"/>
                <w:szCs w:val="20"/>
              </w:rPr>
              <w:t>Δυνατότητα μεταφράσεως (</w:t>
            </w:r>
            <w:proofErr w:type="spellStart"/>
            <w:r w:rsidRPr="00FB6713">
              <w:rPr>
                <w:rFonts w:asciiTheme="minorHAnsi" w:hAnsiTheme="minorHAnsi" w:cstheme="minorHAnsi"/>
                <w:snapToGrid w:val="0"/>
                <w:sz w:val="20"/>
                <w:szCs w:val="20"/>
              </w:rPr>
              <w:t>μὲ</w:t>
            </w:r>
            <w:proofErr w:type="spellEnd"/>
            <w:r w:rsidRPr="00FB6713">
              <w:rPr>
                <w:rFonts w:asciiTheme="minorHAnsi" w:hAnsiTheme="minorHAnsi" w:cstheme="minorHAnsi"/>
                <w:snapToGrid w:val="0"/>
                <w:sz w:val="20"/>
                <w:szCs w:val="20"/>
              </w:rPr>
              <w:t xml:space="preserve"> μόνη </w:t>
            </w:r>
            <w:proofErr w:type="spellStart"/>
            <w:r w:rsidRPr="00FB6713">
              <w:rPr>
                <w:rFonts w:asciiTheme="minorHAnsi" w:hAnsiTheme="minorHAnsi" w:cstheme="minorHAnsi"/>
                <w:snapToGrid w:val="0"/>
                <w:sz w:val="20"/>
                <w:szCs w:val="20"/>
              </w:rPr>
              <w:t>τὴ</w:t>
            </w:r>
            <w:proofErr w:type="spellEnd"/>
            <w:r w:rsidRPr="00FB6713">
              <w:rPr>
                <w:rFonts w:asciiTheme="minorHAnsi" w:hAnsiTheme="minorHAnsi" w:cstheme="minorHAnsi"/>
                <w:snapToGrid w:val="0"/>
                <w:sz w:val="20"/>
                <w:szCs w:val="20"/>
              </w:rPr>
              <w:t xml:space="preserve"> βοήθεια </w:t>
            </w:r>
            <w:proofErr w:type="spellStart"/>
            <w:r w:rsidRPr="00FB6713">
              <w:rPr>
                <w:rFonts w:asciiTheme="minorHAnsi" w:hAnsiTheme="minorHAnsi" w:cstheme="minorHAnsi"/>
                <w:snapToGrid w:val="0"/>
                <w:sz w:val="20"/>
                <w:szCs w:val="20"/>
              </w:rPr>
              <w:t>ἑνὸς</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λεξικοῦ</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ἀρχαίας</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ἑλληνικῆς</w:t>
            </w:r>
            <w:proofErr w:type="spellEnd"/>
            <w:r w:rsidRPr="00FB6713">
              <w:rPr>
                <w:rFonts w:asciiTheme="minorHAnsi" w:hAnsiTheme="minorHAnsi" w:cstheme="minorHAnsi"/>
                <w:snapToGrid w:val="0"/>
                <w:sz w:val="20"/>
                <w:szCs w:val="20"/>
              </w:rPr>
              <w:t xml:space="preserve"> γλώσσης) </w:t>
            </w:r>
            <w:proofErr w:type="spellStart"/>
            <w:r w:rsidRPr="00FB6713">
              <w:rPr>
                <w:rFonts w:asciiTheme="minorHAnsi" w:hAnsiTheme="minorHAnsi" w:cstheme="minorHAnsi"/>
                <w:snapToGrid w:val="0"/>
                <w:sz w:val="20"/>
                <w:szCs w:val="20"/>
              </w:rPr>
              <w:t>καὶ</w:t>
            </w:r>
            <w:proofErr w:type="spellEnd"/>
            <w:r w:rsidRPr="00FB6713">
              <w:rPr>
                <w:rFonts w:asciiTheme="minorHAnsi" w:hAnsiTheme="minorHAnsi" w:cstheme="minorHAnsi"/>
                <w:snapToGrid w:val="0"/>
                <w:sz w:val="20"/>
                <w:szCs w:val="20"/>
              </w:rPr>
              <w:t xml:space="preserve"> </w:t>
            </w:r>
            <w:proofErr w:type="spellStart"/>
            <w:r w:rsidR="004E0B5A" w:rsidRPr="00FB6713">
              <w:rPr>
                <w:rFonts w:asciiTheme="minorHAnsi" w:hAnsiTheme="minorHAnsi" w:cstheme="minorHAnsi"/>
                <w:snapToGrid w:val="0"/>
                <w:sz w:val="20"/>
                <w:szCs w:val="20"/>
              </w:rPr>
              <w:t>εἰς</w:t>
            </w:r>
            <w:proofErr w:type="spellEnd"/>
            <w:r w:rsidR="004E0B5A" w:rsidRPr="00FB6713">
              <w:rPr>
                <w:rFonts w:asciiTheme="minorHAnsi" w:hAnsiTheme="minorHAnsi" w:cstheme="minorHAnsi"/>
                <w:snapToGrid w:val="0"/>
                <w:sz w:val="20"/>
                <w:szCs w:val="20"/>
              </w:rPr>
              <w:t xml:space="preserve"> βάθος </w:t>
            </w:r>
            <w:proofErr w:type="spellStart"/>
            <w:r w:rsidRPr="00FB6713">
              <w:rPr>
                <w:rFonts w:asciiTheme="minorHAnsi" w:hAnsiTheme="minorHAnsi" w:cstheme="minorHAnsi"/>
                <w:snapToGrid w:val="0"/>
                <w:sz w:val="20"/>
                <w:szCs w:val="20"/>
              </w:rPr>
              <w:t>ἑρμηνείας</w:t>
            </w:r>
            <w:proofErr w:type="spellEnd"/>
            <w:r w:rsidR="004E0B5A" w:rsidRPr="00FB6713">
              <w:rPr>
                <w:rFonts w:asciiTheme="minorHAnsi" w:hAnsiTheme="minorHAnsi" w:cstheme="minorHAnsi"/>
                <w:snapToGrid w:val="0"/>
                <w:sz w:val="20"/>
                <w:szCs w:val="20"/>
              </w:rPr>
              <w:t xml:space="preserve"> </w:t>
            </w:r>
            <w:proofErr w:type="spellStart"/>
            <w:r w:rsidR="004E0B5A" w:rsidRPr="00FB6713">
              <w:rPr>
                <w:rFonts w:asciiTheme="minorHAnsi" w:hAnsiTheme="minorHAnsi" w:cstheme="minorHAnsi"/>
                <w:snapToGrid w:val="0"/>
                <w:sz w:val="20"/>
                <w:szCs w:val="20"/>
              </w:rPr>
              <w:t>τοῦ</w:t>
            </w:r>
            <w:proofErr w:type="spellEnd"/>
            <w:r w:rsidR="004E0B5A" w:rsidRPr="00FB6713">
              <w:rPr>
                <w:rFonts w:asciiTheme="minorHAnsi" w:hAnsiTheme="minorHAnsi" w:cstheme="minorHAnsi"/>
                <w:snapToGrid w:val="0"/>
                <w:sz w:val="20"/>
                <w:szCs w:val="20"/>
              </w:rPr>
              <w:t xml:space="preserve"> </w:t>
            </w:r>
            <w:proofErr w:type="spellStart"/>
            <w:r w:rsidR="004E0B5A" w:rsidRPr="00FB6713">
              <w:rPr>
                <w:rFonts w:asciiTheme="minorHAnsi" w:hAnsiTheme="minorHAnsi" w:cstheme="minorHAnsi"/>
                <w:i/>
                <w:iCs/>
                <w:snapToGrid w:val="0"/>
                <w:sz w:val="20"/>
                <w:szCs w:val="20"/>
              </w:rPr>
              <w:t>Πολιτικοῦ</w:t>
            </w:r>
            <w:proofErr w:type="spellEnd"/>
            <w:r w:rsidRPr="00FB6713">
              <w:rPr>
                <w:rFonts w:asciiTheme="minorHAnsi" w:hAnsiTheme="minorHAnsi" w:cstheme="minorHAnsi"/>
                <w:snapToGrid w:val="0"/>
                <w:sz w:val="20"/>
                <w:szCs w:val="20"/>
              </w:rPr>
              <w:t xml:space="preserve"> </w:t>
            </w:r>
          </w:p>
          <w:p w14:paraId="2F23139F" w14:textId="77777777" w:rsidR="009A5183" w:rsidRPr="00FB6713" w:rsidRDefault="009A5183" w:rsidP="009A5183">
            <w:pPr>
              <w:widowControl w:val="0"/>
              <w:numPr>
                <w:ilvl w:val="0"/>
                <w:numId w:val="5"/>
              </w:numPr>
              <w:overflowPunct w:val="0"/>
              <w:autoSpaceDE w:val="0"/>
              <w:autoSpaceDN w:val="0"/>
              <w:adjustRightInd w:val="0"/>
              <w:spacing w:after="0" w:line="240" w:lineRule="auto"/>
              <w:jc w:val="both"/>
              <w:rPr>
                <w:rFonts w:asciiTheme="minorHAnsi" w:hAnsiTheme="minorHAnsi" w:cstheme="minorHAnsi"/>
                <w:snapToGrid w:val="0"/>
                <w:sz w:val="20"/>
                <w:szCs w:val="20"/>
              </w:rPr>
            </w:pPr>
            <w:r w:rsidRPr="00FB6713">
              <w:rPr>
                <w:rFonts w:asciiTheme="minorHAnsi" w:hAnsiTheme="minorHAnsi" w:cstheme="minorHAnsi"/>
                <w:snapToGrid w:val="0"/>
                <w:sz w:val="20"/>
                <w:szCs w:val="20"/>
              </w:rPr>
              <w:t xml:space="preserve">Δυνατότητα διακρίσεως </w:t>
            </w:r>
            <w:proofErr w:type="spellStart"/>
            <w:r w:rsidRPr="00FB6713">
              <w:rPr>
                <w:rFonts w:asciiTheme="minorHAnsi" w:hAnsiTheme="minorHAnsi" w:cstheme="minorHAnsi"/>
                <w:snapToGrid w:val="0"/>
                <w:sz w:val="20"/>
                <w:szCs w:val="20"/>
              </w:rPr>
              <w:t>τῆς</w:t>
            </w:r>
            <w:proofErr w:type="spellEnd"/>
            <w:r w:rsidRPr="00FB6713">
              <w:rPr>
                <w:rFonts w:asciiTheme="minorHAnsi" w:hAnsiTheme="minorHAnsi" w:cstheme="minorHAnsi"/>
                <w:snapToGrid w:val="0"/>
                <w:sz w:val="20"/>
                <w:szCs w:val="20"/>
              </w:rPr>
              <w:t xml:space="preserve"> σημασίας </w:t>
            </w:r>
            <w:proofErr w:type="spellStart"/>
            <w:r w:rsidRPr="00FB6713">
              <w:rPr>
                <w:rFonts w:asciiTheme="minorHAnsi" w:hAnsiTheme="minorHAnsi" w:cstheme="minorHAnsi"/>
                <w:snapToGrid w:val="0"/>
                <w:sz w:val="20"/>
                <w:szCs w:val="20"/>
              </w:rPr>
              <w:t>τῆς</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κατὰ</w:t>
            </w:r>
            <w:proofErr w:type="spellEnd"/>
            <w:r w:rsidRPr="00FB6713">
              <w:rPr>
                <w:rFonts w:asciiTheme="minorHAnsi" w:hAnsiTheme="minorHAnsi" w:cstheme="minorHAnsi"/>
                <w:snapToGrid w:val="0"/>
                <w:sz w:val="20"/>
                <w:szCs w:val="20"/>
              </w:rPr>
              <w:t xml:space="preserve"> Πλάτωνα φιλοσοφίας </w:t>
            </w:r>
            <w:proofErr w:type="spellStart"/>
            <w:r w:rsidRPr="00FB6713">
              <w:rPr>
                <w:rFonts w:asciiTheme="minorHAnsi" w:hAnsiTheme="minorHAnsi" w:cstheme="minorHAnsi"/>
                <w:snapToGrid w:val="0"/>
                <w:sz w:val="20"/>
                <w:szCs w:val="20"/>
              </w:rPr>
              <w:t>ἀπὸ</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ἄλλες</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νοηματοδοτήσεις</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τοῦ</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σχετικοῦ</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ὅρου</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εἴτε</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κατὰ</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τὴν</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Ἀρχαιότητα</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εἴτε</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κατὰ</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τὴ</w:t>
            </w:r>
            <w:proofErr w:type="spellEnd"/>
            <w:r w:rsidRPr="00FB6713">
              <w:rPr>
                <w:rFonts w:asciiTheme="minorHAnsi" w:hAnsiTheme="minorHAnsi" w:cstheme="minorHAnsi"/>
                <w:snapToGrid w:val="0"/>
                <w:sz w:val="20"/>
                <w:szCs w:val="20"/>
              </w:rPr>
              <w:t xml:space="preserve"> </w:t>
            </w:r>
            <w:proofErr w:type="spellStart"/>
            <w:r w:rsidRPr="00FB6713">
              <w:rPr>
                <w:rFonts w:asciiTheme="minorHAnsi" w:hAnsiTheme="minorHAnsi" w:cstheme="minorHAnsi"/>
                <w:snapToGrid w:val="0"/>
                <w:sz w:val="20"/>
                <w:szCs w:val="20"/>
              </w:rPr>
              <w:t>Νεωτερικότητα</w:t>
            </w:r>
            <w:proofErr w:type="spellEnd"/>
          </w:p>
          <w:p w14:paraId="1A3B6276" w14:textId="6FB4944C" w:rsidR="001C73E4" w:rsidRPr="00FB6713" w:rsidRDefault="009A5183" w:rsidP="009A5183">
            <w:pPr>
              <w:widowControl w:val="0"/>
              <w:numPr>
                <w:ilvl w:val="0"/>
                <w:numId w:val="5"/>
              </w:numPr>
              <w:autoSpaceDE w:val="0"/>
              <w:autoSpaceDN w:val="0"/>
              <w:adjustRightInd w:val="0"/>
              <w:spacing w:after="0" w:line="240" w:lineRule="auto"/>
              <w:rPr>
                <w:rFonts w:asciiTheme="minorHAnsi" w:hAnsiTheme="minorHAnsi" w:cstheme="minorHAnsi"/>
                <w:color w:val="000000" w:themeColor="text1"/>
                <w:sz w:val="20"/>
                <w:szCs w:val="20"/>
              </w:rPr>
            </w:pPr>
            <w:proofErr w:type="spellStart"/>
            <w:r w:rsidRPr="00FB6713">
              <w:rPr>
                <w:rFonts w:asciiTheme="minorHAnsi" w:hAnsiTheme="minorHAnsi" w:cstheme="minorHAnsi"/>
                <w:sz w:val="20"/>
                <w:szCs w:val="20"/>
              </w:rPr>
              <w:t>Ἀποφυγὴ</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τῆς</w:t>
            </w:r>
            <w:proofErr w:type="spellEnd"/>
            <w:r w:rsidRPr="00FB6713">
              <w:rPr>
                <w:rFonts w:asciiTheme="minorHAnsi" w:hAnsiTheme="minorHAnsi" w:cstheme="minorHAnsi"/>
                <w:sz w:val="20"/>
                <w:szCs w:val="20"/>
              </w:rPr>
              <w:t xml:space="preserve"> συγχύσεως </w:t>
            </w:r>
            <w:proofErr w:type="spellStart"/>
            <w:r w:rsidRPr="00FB6713">
              <w:rPr>
                <w:rFonts w:asciiTheme="minorHAnsi" w:hAnsiTheme="minorHAnsi" w:cstheme="minorHAnsi"/>
                <w:sz w:val="20"/>
                <w:szCs w:val="20"/>
              </w:rPr>
              <w:t>ἀνάμεσα</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στὸ</w:t>
            </w:r>
            <w:proofErr w:type="spellEnd"/>
            <w:r w:rsidRPr="00FB6713">
              <w:rPr>
                <w:rFonts w:asciiTheme="minorHAnsi" w:hAnsiTheme="minorHAnsi" w:cstheme="minorHAnsi"/>
                <w:sz w:val="20"/>
                <w:szCs w:val="20"/>
              </w:rPr>
              <w:t xml:space="preserve"> τί λέει ὁ Πλάτων </w:t>
            </w:r>
            <w:proofErr w:type="spellStart"/>
            <w:r w:rsidRPr="00FB6713">
              <w:rPr>
                <w:rFonts w:asciiTheme="minorHAnsi" w:hAnsiTheme="minorHAnsi" w:cstheme="minorHAnsi"/>
                <w:sz w:val="20"/>
                <w:szCs w:val="20"/>
              </w:rPr>
              <w:t>καὶ</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στὸ</w:t>
            </w:r>
            <w:proofErr w:type="spellEnd"/>
            <w:r w:rsidRPr="00FB6713">
              <w:rPr>
                <w:rFonts w:asciiTheme="minorHAnsi" w:hAnsiTheme="minorHAnsi" w:cstheme="minorHAnsi"/>
                <w:sz w:val="20"/>
                <w:szCs w:val="20"/>
              </w:rPr>
              <w:t xml:space="preserve"> τί </w:t>
            </w:r>
            <w:proofErr w:type="spellStart"/>
            <w:r w:rsidRPr="00FB6713">
              <w:rPr>
                <w:rFonts w:asciiTheme="minorHAnsi" w:hAnsiTheme="minorHAnsi" w:cstheme="minorHAnsi"/>
                <w:sz w:val="20"/>
                <w:szCs w:val="20"/>
              </w:rPr>
              <w:t>θὰ</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ἤθελαν</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οἱ</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ἀνὰ</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τοὺς</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αἰῶνες</w:t>
            </w:r>
            <w:proofErr w:type="spellEnd"/>
            <w:r w:rsidRPr="00FB6713">
              <w:rPr>
                <w:rFonts w:asciiTheme="minorHAnsi" w:hAnsiTheme="minorHAnsi" w:cstheme="minorHAnsi"/>
                <w:sz w:val="20"/>
                <w:szCs w:val="20"/>
              </w:rPr>
              <w:t xml:space="preserve"> μελετητές του </w:t>
            </w:r>
            <w:proofErr w:type="spellStart"/>
            <w:r w:rsidRPr="00FB6713">
              <w:rPr>
                <w:rFonts w:asciiTheme="minorHAnsi" w:hAnsiTheme="minorHAnsi" w:cstheme="minorHAnsi"/>
                <w:sz w:val="20"/>
                <w:szCs w:val="20"/>
              </w:rPr>
              <w:t>νὰ</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λέῃ</w:t>
            </w:r>
            <w:proofErr w:type="spellEnd"/>
            <w:r w:rsidRPr="00FB6713">
              <w:rPr>
                <w:rFonts w:asciiTheme="minorHAnsi" w:hAnsiTheme="minorHAnsi" w:cstheme="minorHAnsi"/>
                <w:sz w:val="20"/>
                <w:szCs w:val="20"/>
              </w:rPr>
              <w:t xml:space="preserve"> ὁ Πλάτων</w:t>
            </w:r>
          </w:p>
        </w:tc>
      </w:tr>
      <w:tr w:rsidR="001C73E4" w:rsidRPr="006D6484" w14:paraId="25EE9625" w14:textId="77777777" w:rsidTr="00B25922">
        <w:tc>
          <w:tcPr>
            <w:tcW w:w="8472" w:type="dxa"/>
            <w:gridSpan w:val="3"/>
          </w:tcPr>
          <w:p w14:paraId="239BAAA7" w14:textId="77777777" w:rsidR="001C73E4" w:rsidRPr="001D341B" w:rsidRDefault="001C73E4" w:rsidP="005722BC">
            <w:pPr>
              <w:widowControl w:val="0"/>
              <w:autoSpaceDE w:val="0"/>
              <w:autoSpaceDN w:val="0"/>
              <w:adjustRightInd w:val="0"/>
              <w:spacing w:after="0" w:line="240" w:lineRule="auto"/>
              <w:ind w:left="454" w:hanging="454"/>
              <w:rPr>
                <w:color w:val="002060"/>
              </w:rPr>
            </w:pPr>
          </w:p>
        </w:tc>
      </w:tr>
    </w:tbl>
    <w:p w14:paraId="082A90CE"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A5183" w:rsidRPr="004F1CE8" w14:paraId="6C537609" w14:textId="77777777" w:rsidTr="00E32C87">
        <w:trPr>
          <w:trHeight w:val="3241"/>
        </w:trPr>
        <w:tc>
          <w:tcPr>
            <w:tcW w:w="8472" w:type="dxa"/>
            <w:tcBorders>
              <w:top w:val="single" w:sz="4" w:space="0" w:color="auto"/>
              <w:left w:val="single" w:sz="4" w:space="0" w:color="auto"/>
              <w:bottom w:val="single" w:sz="4" w:space="0" w:color="auto"/>
              <w:right w:val="single" w:sz="4" w:space="0" w:color="auto"/>
            </w:tcBorders>
          </w:tcPr>
          <w:p w14:paraId="20431643" w14:textId="6C6C8E0B" w:rsidR="009A5183" w:rsidRPr="00056D36" w:rsidRDefault="009A5183" w:rsidP="00056D36">
            <w:pPr>
              <w:pStyle w:val="Web"/>
              <w:overflowPunct w:val="0"/>
              <w:autoSpaceDE w:val="0"/>
              <w:autoSpaceDN w:val="0"/>
              <w:adjustRightInd w:val="0"/>
              <w:spacing w:before="0" w:beforeAutospacing="0" w:after="0" w:afterAutospacing="0"/>
              <w:rPr>
                <w:rFonts w:ascii="Palatino Linotype" w:hAnsi="Palatino Linotype"/>
                <w:b/>
                <w:sz w:val="20"/>
                <w:szCs w:val="20"/>
              </w:rPr>
            </w:pPr>
          </w:p>
          <w:p w14:paraId="48B9CC73" w14:textId="77777777" w:rsidR="009A5183" w:rsidRDefault="009A5183" w:rsidP="009A5183">
            <w:pPr>
              <w:pStyle w:val="Web"/>
              <w:overflowPunct w:val="0"/>
              <w:autoSpaceDE w:val="0"/>
              <w:autoSpaceDN w:val="0"/>
              <w:adjustRightInd w:val="0"/>
              <w:spacing w:before="0" w:beforeAutospacing="0" w:after="0" w:afterAutospacing="0"/>
              <w:jc w:val="both"/>
              <w:rPr>
                <w:rFonts w:ascii="Palatino Linotype" w:hAnsi="Palatino Linotype"/>
                <w:b/>
                <w:sz w:val="20"/>
                <w:szCs w:val="20"/>
              </w:rPr>
            </w:pPr>
          </w:p>
          <w:p w14:paraId="1AE535E4" w14:textId="77777777" w:rsidR="009A5183" w:rsidRPr="00FB6713" w:rsidRDefault="009A5183" w:rsidP="009A5183">
            <w:pPr>
              <w:pStyle w:val="Web"/>
              <w:overflowPunct w:val="0"/>
              <w:autoSpaceDE w:val="0"/>
              <w:autoSpaceDN w:val="0"/>
              <w:adjustRightInd w:val="0"/>
              <w:spacing w:before="0" w:beforeAutospacing="0" w:after="0" w:afterAutospacing="0"/>
              <w:jc w:val="both"/>
              <w:rPr>
                <w:rFonts w:asciiTheme="minorHAnsi" w:hAnsiTheme="minorHAnsi" w:cstheme="minorHAnsi"/>
                <w:b/>
                <w:sz w:val="20"/>
                <w:szCs w:val="20"/>
              </w:rPr>
            </w:pPr>
            <w:r w:rsidRPr="00FB6713">
              <w:rPr>
                <w:rFonts w:asciiTheme="minorHAnsi" w:hAnsiTheme="minorHAnsi" w:cstheme="minorHAnsi"/>
                <w:b/>
                <w:sz w:val="20"/>
                <w:szCs w:val="20"/>
              </w:rPr>
              <w:t>Πλάτων</w:t>
            </w:r>
          </w:p>
          <w:p w14:paraId="665124B2" w14:textId="77777777" w:rsidR="009A5183" w:rsidRPr="00FB6713" w:rsidRDefault="009A5183" w:rsidP="009A5183">
            <w:pPr>
              <w:pStyle w:val="Web"/>
              <w:overflowPunct w:val="0"/>
              <w:autoSpaceDE w:val="0"/>
              <w:autoSpaceDN w:val="0"/>
              <w:adjustRightInd w:val="0"/>
              <w:spacing w:before="0" w:beforeAutospacing="0" w:after="0" w:afterAutospacing="0"/>
              <w:jc w:val="both"/>
              <w:rPr>
                <w:rFonts w:asciiTheme="minorHAnsi" w:hAnsiTheme="minorHAnsi" w:cstheme="minorHAnsi"/>
                <w:bCs/>
                <w:sz w:val="20"/>
                <w:szCs w:val="20"/>
              </w:rPr>
            </w:pPr>
            <w:proofErr w:type="spellStart"/>
            <w:r w:rsidRPr="00FB6713">
              <w:rPr>
                <w:rFonts w:asciiTheme="minorHAnsi" w:hAnsiTheme="minorHAnsi" w:cstheme="minorHAnsi"/>
                <w:bCs/>
                <w:sz w:val="20"/>
                <w:szCs w:val="20"/>
              </w:rPr>
              <w:t>Εἰσαγωγὴ</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στὴν</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ζωὴ</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καὶ</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τὰ</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ἔργα</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τοῦ</w:t>
            </w:r>
            <w:proofErr w:type="spellEnd"/>
            <w:r w:rsidRPr="00FB6713">
              <w:rPr>
                <w:rFonts w:asciiTheme="minorHAnsi" w:hAnsiTheme="minorHAnsi" w:cstheme="minorHAnsi"/>
                <w:bCs/>
                <w:sz w:val="20"/>
                <w:szCs w:val="20"/>
              </w:rPr>
              <w:t xml:space="preserve"> Πλάτωνος: Διογένους Λαερτίου </w:t>
            </w:r>
            <w:r w:rsidRPr="00FB6713">
              <w:rPr>
                <w:rFonts w:asciiTheme="minorHAnsi" w:hAnsiTheme="minorHAnsi" w:cstheme="minorHAnsi"/>
                <w:bCs/>
                <w:i/>
                <w:iCs/>
                <w:sz w:val="20"/>
                <w:szCs w:val="20"/>
              </w:rPr>
              <w:t>Βίος</w:t>
            </w:r>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καὶ</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οἱ</w:t>
            </w:r>
            <w:proofErr w:type="spellEnd"/>
            <w:r w:rsidRPr="00FB6713">
              <w:rPr>
                <w:rFonts w:asciiTheme="minorHAnsi" w:hAnsiTheme="minorHAnsi" w:cstheme="minorHAnsi"/>
                <w:bCs/>
                <w:sz w:val="20"/>
                <w:szCs w:val="20"/>
              </w:rPr>
              <w:t xml:space="preserve"> μαρτυρίες </w:t>
            </w:r>
            <w:proofErr w:type="spellStart"/>
            <w:r w:rsidRPr="00FB6713">
              <w:rPr>
                <w:rFonts w:asciiTheme="minorHAnsi" w:hAnsiTheme="minorHAnsi" w:cstheme="minorHAnsi"/>
                <w:bCs/>
                <w:sz w:val="20"/>
                <w:szCs w:val="20"/>
              </w:rPr>
              <w:t>τῶν</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Ἀκαδημεικῶν</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καὶ</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τῶν</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Νεοπλατωνιστῶν</w:t>
            </w:r>
            <w:proofErr w:type="spellEnd"/>
          </w:p>
          <w:p w14:paraId="51F9BBB2" w14:textId="77777777" w:rsidR="009A5183" w:rsidRPr="00FB6713" w:rsidRDefault="009A5183" w:rsidP="009A5183">
            <w:pPr>
              <w:pStyle w:val="Web"/>
              <w:overflowPunct w:val="0"/>
              <w:autoSpaceDE w:val="0"/>
              <w:autoSpaceDN w:val="0"/>
              <w:adjustRightInd w:val="0"/>
              <w:spacing w:before="0" w:beforeAutospacing="0" w:after="0" w:afterAutospacing="0"/>
              <w:jc w:val="both"/>
              <w:rPr>
                <w:rFonts w:asciiTheme="minorHAnsi" w:hAnsiTheme="minorHAnsi" w:cstheme="minorHAnsi"/>
                <w:bCs/>
                <w:sz w:val="20"/>
                <w:szCs w:val="20"/>
              </w:rPr>
            </w:pPr>
            <w:r w:rsidRPr="00FB6713">
              <w:rPr>
                <w:rFonts w:asciiTheme="minorHAnsi" w:hAnsiTheme="minorHAnsi" w:cstheme="minorHAnsi"/>
                <w:bCs/>
                <w:sz w:val="20"/>
                <w:szCs w:val="20"/>
              </w:rPr>
              <w:t xml:space="preserve">Ὁ </w:t>
            </w:r>
            <w:proofErr w:type="spellStart"/>
            <w:r w:rsidRPr="00FB6713">
              <w:rPr>
                <w:rFonts w:asciiTheme="minorHAnsi" w:hAnsiTheme="minorHAnsi" w:cstheme="minorHAnsi"/>
                <w:bCs/>
                <w:sz w:val="20"/>
                <w:szCs w:val="20"/>
              </w:rPr>
              <w:t>πλατωνικὸς</w:t>
            </w:r>
            <w:proofErr w:type="spellEnd"/>
            <w:r w:rsidRPr="00FB6713">
              <w:rPr>
                <w:rFonts w:asciiTheme="minorHAnsi" w:hAnsiTheme="minorHAnsi" w:cstheme="minorHAnsi"/>
                <w:bCs/>
                <w:sz w:val="20"/>
                <w:szCs w:val="20"/>
              </w:rPr>
              <w:t xml:space="preserve"> διάλογος </w:t>
            </w:r>
            <w:proofErr w:type="spellStart"/>
            <w:r w:rsidRPr="00FB6713">
              <w:rPr>
                <w:rFonts w:asciiTheme="minorHAnsi" w:hAnsiTheme="minorHAnsi" w:cstheme="minorHAnsi"/>
                <w:bCs/>
                <w:sz w:val="20"/>
                <w:szCs w:val="20"/>
              </w:rPr>
              <w:t>καὶ</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οἱ</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διαδοχικοὶ</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ὁρισμοί</w:t>
            </w:r>
            <w:proofErr w:type="spellEnd"/>
            <w:r w:rsidRPr="00FB6713">
              <w:rPr>
                <w:rFonts w:asciiTheme="minorHAnsi" w:hAnsiTheme="minorHAnsi" w:cstheme="minorHAnsi"/>
                <w:bCs/>
                <w:sz w:val="20"/>
                <w:szCs w:val="20"/>
              </w:rPr>
              <w:t xml:space="preserve"> του </w:t>
            </w:r>
            <w:proofErr w:type="spellStart"/>
            <w:r w:rsidRPr="00FB6713">
              <w:rPr>
                <w:rFonts w:asciiTheme="minorHAnsi" w:hAnsiTheme="minorHAnsi" w:cstheme="minorHAnsi"/>
                <w:bCs/>
                <w:sz w:val="20"/>
                <w:szCs w:val="20"/>
              </w:rPr>
              <w:t>ἀπὸ</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τὴν</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i/>
                <w:iCs/>
                <w:sz w:val="20"/>
                <w:szCs w:val="20"/>
              </w:rPr>
              <w:t>Ποιητικὴν</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τοῦ</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Ἀριστοτέλους</w:t>
            </w:r>
            <w:proofErr w:type="spellEnd"/>
            <w:r w:rsidRPr="00FB6713">
              <w:rPr>
                <w:rFonts w:asciiTheme="minorHAnsi" w:hAnsiTheme="minorHAnsi" w:cstheme="minorHAnsi"/>
                <w:bCs/>
                <w:sz w:val="20"/>
                <w:szCs w:val="20"/>
              </w:rPr>
              <w:t xml:space="preserve"> (4</w:t>
            </w:r>
            <w:r w:rsidRPr="00FB6713">
              <w:rPr>
                <w:rFonts w:asciiTheme="minorHAnsi" w:hAnsiTheme="minorHAnsi" w:cstheme="minorHAnsi"/>
                <w:bCs/>
                <w:sz w:val="20"/>
                <w:szCs w:val="20"/>
                <w:vertAlign w:val="superscript"/>
              </w:rPr>
              <w:t>ος</w:t>
            </w:r>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αἰ</w:t>
            </w:r>
            <w:proofErr w:type="spellEnd"/>
            <w:r w:rsidRPr="00FB6713">
              <w:rPr>
                <w:rFonts w:asciiTheme="minorHAnsi" w:hAnsiTheme="minorHAnsi" w:cstheme="minorHAnsi"/>
                <w:bCs/>
                <w:sz w:val="20"/>
                <w:szCs w:val="20"/>
              </w:rPr>
              <w:t xml:space="preserve">. π.Χ.) μέχρι </w:t>
            </w:r>
            <w:proofErr w:type="spellStart"/>
            <w:r w:rsidRPr="00FB6713">
              <w:rPr>
                <w:rFonts w:asciiTheme="minorHAnsi" w:hAnsiTheme="minorHAnsi" w:cstheme="minorHAnsi"/>
                <w:bCs/>
                <w:sz w:val="20"/>
                <w:szCs w:val="20"/>
              </w:rPr>
              <w:t>τὰ</w:t>
            </w:r>
            <w:proofErr w:type="spellEnd"/>
            <w:r w:rsidRPr="00FB6713">
              <w:rPr>
                <w:rFonts w:asciiTheme="minorHAnsi" w:hAnsiTheme="minorHAnsi" w:cstheme="minorHAnsi"/>
                <w:bCs/>
                <w:sz w:val="20"/>
                <w:szCs w:val="20"/>
              </w:rPr>
              <w:t xml:space="preserve"> </w:t>
            </w:r>
            <w:r w:rsidRPr="00FB6713">
              <w:rPr>
                <w:rFonts w:asciiTheme="minorHAnsi" w:hAnsiTheme="minorHAnsi" w:cstheme="minorHAnsi"/>
                <w:bCs/>
                <w:i/>
                <w:iCs/>
                <w:sz w:val="20"/>
                <w:szCs w:val="20"/>
              </w:rPr>
              <w:t>Προλεγόμενα</w:t>
            </w:r>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τοῦ</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Ἀνωνύμου</w:t>
            </w:r>
            <w:proofErr w:type="spellEnd"/>
            <w:r w:rsidRPr="00FB6713">
              <w:rPr>
                <w:rFonts w:asciiTheme="minorHAnsi" w:hAnsiTheme="minorHAnsi" w:cstheme="minorHAnsi"/>
                <w:bCs/>
                <w:sz w:val="20"/>
                <w:szCs w:val="20"/>
              </w:rPr>
              <w:t xml:space="preserve"> (6</w:t>
            </w:r>
            <w:r w:rsidRPr="00FB6713">
              <w:rPr>
                <w:rFonts w:asciiTheme="minorHAnsi" w:hAnsiTheme="minorHAnsi" w:cstheme="minorHAnsi"/>
                <w:bCs/>
                <w:sz w:val="20"/>
                <w:szCs w:val="20"/>
                <w:vertAlign w:val="superscript"/>
              </w:rPr>
              <w:t>ος</w:t>
            </w:r>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αἰ</w:t>
            </w:r>
            <w:proofErr w:type="spellEnd"/>
            <w:r w:rsidRPr="00FB6713">
              <w:rPr>
                <w:rFonts w:asciiTheme="minorHAnsi" w:hAnsiTheme="minorHAnsi" w:cstheme="minorHAnsi"/>
                <w:bCs/>
                <w:sz w:val="20"/>
                <w:szCs w:val="20"/>
              </w:rPr>
              <w:t>. μ.Χ.)</w:t>
            </w:r>
          </w:p>
          <w:p w14:paraId="74A27F3E" w14:textId="77777777" w:rsidR="009A5183" w:rsidRPr="00FB6713" w:rsidRDefault="009A5183" w:rsidP="009A5183">
            <w:pPr>
              <w:pStyle w:val="Web"/>
              <w:overflowPunct w:val="0"/>
              <w:autoSpaceDE w:val="0"/>
              <w:autoSpaceDN w:val="0"/>
              <w:adjustRightInd w:val="0"/>
              <w:spacing w:before="0" w:beforeAutospacing="0" w:after="0" w:afterAutospacing="0"/>
              <w:jc w:val="both"/>
              <w:rPr>
                <w:rFonts w:asciiTheme="minorHAnsi" w:hAnsiTheme="minorHAnsi" w:cstheme="minorHAnsi"/>
                <w:bCs/>
                <w:sz w:val="20"/>
                <w:szCs w:val="20"/>
              </w:rPr>
            </w:pPr>
            <w:r w:rsidRPr="00FB6713">
              <w:rPr>
                <w:rFonts w:asciiTheme="minorHAnsi" w:hAnsiTheme="minorHAnsi" w:cstheme="minorHAnsi"/>
                <w:bCs/>
                <w:sz w:val="20"/>
                <w:szCs w:val="20"/>
              </w:rPr>
              <w:t xml:space="preserve">Ταξινομήσεις, κατηγοριοποιήσεις </w:t>
            </w:r>
            <w:proofErr w:type="spellStart"/>
            <w:r w:rsidRPr="00FB6713">
              <w:rPr>
                <w:rFonts w:asciiTheme="minorHAnsi" w:hAnsiTheme="minorHAnsi" w:cstheme="minorHAnsi"/>
                <w:bCs/>
                <w:sz w:val="20"/>
                <w:szCs w:val="20"/>
              </w:rPr>
              <w:t>καὶ</w:t>
            </w:r>
            <w:proofErr w:type="spellEnd"/>
            <w:r w:rsidRPr="00FB6713">
              <w:rPr>
                <w:rFonts w:asciiTheme="minorHAnsi" w:hAnsiTheme="minorHAnsi" w:cstheme="minorHAnsi"/>
                <w:bCs/>
                <w:sz w:val="20"/>
                <w:szCs w:val="20"/>
              </w:rPr>
              <w:t xml:space="preserve"> θέματα </w:t>
            </w:r>
            <w:proofErr w:type="spellStart"/>
            <w:r w:rsidRPr="00FB6713">
              <w:rPr>
                <w:rFonts w:asciiTheme="minorHAnsi" w:hAnsiTheme="minorHAnsi" w:cstheme="minorHAnsi"/>
                <w:bCs/>
                <w:sz w:val="20"/>
                <w:szCs w:val="20"/>
              </w:rPr>
              <w:t>γνησιότητος</w:t>
            </w:r>
            <w:proofErr w:type="spellEnd"/>
            <w:r w:rsidRPr="00FB6713">
              <w:rPr>
                <w:rFonts w:asciiTheme="minorHAnsi" w:hAnsiTheme="minorHAnsi" w:cstheme="minorHAnsi"/>
                <w:bCs/>
                <w:sz w:val="20"/>
                <w:szCs w:val="20"/>
              </w:rPr>
              <w:t xml:space="preserve"> </w:t>
            </w:r>
            <w:proofErr w:type="spellStart"/>
            <w:r w:rsidRPr="00FB6713">
              <w:rPr>
                <w:rFonts w:asciiTheme="minorHAnsi" w:hAnsiTheme="minorHAnsi" w:cstheme="minorHAnsi"/>
                <w:bCs/>
                <w:sz w:val="20"/>
                <w:szCs w:val="20"/>
              </w:rPr>
              <w:t>καὶ</w:t>
            </w:r>
            <w:proofErr w:type="spellEnd"/>
            <w:r w:rsidRPr="00FB6713">
              <w:rPr>
                <w:rFonts w:asciiTheme="minorHAnsi" w:hAnsiTheme="minorHAnsi" w:cstheme="minorHAnsi"/>
                <w:bCs/>
                <w:sz w:val="20"/>
                <w:szCs w:val="20"/>
              </w:rPr>
              <w:t xml:space="preserve"> χρονολόγησης </w:t>
            </w:r>
          </w:p>
          <w:p w14:paraId="18F856BA" w14:textId="77777777" w:rsidR="009A5183" w:rsidRPr="00FB6713" w:rsidRDefault="009A5183" w:rsidP="009A5183">
            <w:pPr>
              <w:pStyle w:val="Web"/>
              <w:overflowPunct w:val="0"/>
              <w:autoSpaceDE w:val="0"/>
              <w:autoSpaceDN w:val="0"/>
              <w:adjustRightInd w:val="0"/>
              <w:spacing w:before="0" w:beforeAutospacing="0" w:after="0" w:afterAutospacing="0"/>
              <w:jc w:val="both"/>
              <w:rPr>
                <w:rFonts w:asciiTheme="minorHAnsi" w:hAnsiTheme="minorHAnsi" w:cstheme="minorHAnsi"/>
                <w:b/>
                <w:sz w:val="20"/>
                <w:szCs w:val="20"/>
              </w:rPr>
            </w:pPr>
          </w:p>
          <w:p w14:paraId="0A23D1F3" w14:textId="5AF903A1" w:rsidR="009A5183" w:rsidRPr="00FB6713" w:rsidRDefault="009A5183" w:rsidP="009A5183">
            <w:pPr>
              <w:pStyle w:val="Web"/>
              <w:overflowPunct w:val="0"/>
              <w:autoSpaceDE w:val="0"/>
              <w:autoSpaceDN w:val="0"/>
              <w:adjustRightInd w:val="0"/>
              <w:spacing w:before="0" w:beforeAutospacing="0" w:after="0" w:afterAutospacing="0"/>
              <w:jc w:val="both"/>
              <w:rPr>
                <w:rFonts w:asciiTheme="minorHAnsi" w:hAnsiTheme="minorHAnsi" w:cstheme="minorHAnsi"/>
                <w:b/>
                <w:i/>
                <w:iCs/>
                <w:sz w:val="20"/>
                <w:szCs w:val="20"/>
              </w:rPr>
            </w:pPr>
            <w:r w:rsidRPr="00FB6713">
              <w:rPr>
                <w:rFonts w:asciiTheme="minorHAnsi" w:hAnsiTheme="minorHAnsi" w:cstheme="minorHAnsi"/>
                <w:b/>
                <w:sz w:val="20"/>
                <w:szCs w:val="20"/>
              </w:rPr>
              <w:t xml:space="preserve">Πλάτωνος </w:t>
            </w:r>
            <w:r w:rsidR="00056D36" w:rsidRPr="00FB6713">
              <w:rPr>
                <w:rFonts w:asciiTheme="minorHAnsi" w:hAnsiTheme="minorHAnsi" w:cstheme="minorHAnsi"/>
                <w:b/>
                <w:i/>
                <w:iCs/>
                <w:sz w:val="20"/>
                <w:szCs w:val="20"/>
              </w:rPr>
              <w:t>Πολιτικός</w:t>
            </w:r>
          </w:p>
          <w:p w14:paraId="1B3A097B" w14:textId="561D5738" w:rsidR="009A5183" w:rsidRPr="00FB6713" w:rsidRDefault="009A5183" w:rsidP="009A5183">
            <w:pPr>
              <w:pStyle w:val="Web"/>
              <w:overflowPunct w:val="0"/>
              <w:autoSpaceDE w:val="0"/>
              <w:autoSpaceDN w:val="0"/>
              <w:adjustRightInd w:val="0"/>
              <w:spacing w:before="0" w:beforeAutospacing="0" w:after="0" w:afterAutospacing="0"/>
              <w:jc w:val="both"/>
              <w:rPr>
                <w:rFonts w:asciiTheme="minorHAnsi" w:hAnsiTheme="minorHAnsi" w:cstheme="minorHAnsi"/>
                <w:sz w:val="20"/>
                <w:szCs w:val="20"/>
              </w:rPr>
            </w:pPr>
            <w:proofErr w:type="spellStart"/>
            <w:r w:rsidRPr="00FB6713">
              <w:rPr>
                <w:rFonts w:asciiTheme="minorHAnsi" w:hAnsiTheme="minorHAnsi" w:cstheme="minorHAnsi"/>
                <w:sz w:val="20"/>
                <w:szCs w:val="20"/>
              </w:rPr>
              <w:t>Ἐνδελεχὴς</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καὶ</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ἐκ</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τοῦ</w:t>
            </w:r>
            <w:proofErr w:type="spellEnd"/>
            <w:r w:rsidRPr="00FB6713">
              <w:rPr>
                <w:rFonts w:asciiTheme="minorHAnsi" w:hAnsiTheme="minorHAnsi" w:cstheme="minorHAnsi"/>
                <w:sz w:val="20"/>
                <w:szCs w:val="20"/>
              </w:rPr>
              <w:t xml:space="preserve"> σύνεγγυς </w:t>
            </w:r>
            <w:proofErr w:type="spellStart"/>
            <w:r w:rsidRPr="00FB6713">
              <w:rPr>
                <w:rFonts w:asciiTheme="minorHAnsi" w:hAnsiTheme="minorHAnsi" w:cstheme="minorHAnsi"/>
                <w:sz w:val="20"/>
                <w:szCs w:val="20"/>
              </w:rPr>
              <w:t>ἀνάγνωση</w:t>
            </w:r>
            <w:proofErr w:type="spellEnd"/>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τοῦ</w:t>
            </w:r>
            <w:proofErr w:type="spellEnd"/>
            <w:r w:rsidRPr="00FB6713">
              <w:rPr>
                <w:rFonts w:asciiTheme="minorHAnsi" w:hAnsiTheme="minorHAnsi" w:cstheme="minorHAnsi"/>
                <w:sz w:val="20"/>
                <w:szCs w:val="20"/>
              </w:rPr>
              <w:t xml:space="preserve"> </w:t>
            </w:r>
            <w:proofErr w:type="spellStart"/>
            <w:r w:rsidR="006F386D" w:rsidRPr="00FB6713">
              <w:rPr>
                <w:rFonts w:asciiTheme="minorHAnsi" w:hAnsiTheme="minorHAnsi" w:cstheme="minorHAnsi"/>
                <w:i/>
                <w:iCs/>
                <w:sz w:val="20"/>
                <w:szCs w:val="20"/>
              </w:rPr>
              <w:t>Πολιτικοῦ</w:t>
            </w:r>
            <w:proofErr w:type="spellEnd"/>
            <w:r w:rsidR="006F386D" w:rsidRPr="00FB6713">
              <w:rPr>
                <w:rFonts w:asciiTheme="minorHAnsi" w:hAnsiTheme="minorHAnsi" w:cstheme="minorHAnsi"/>
                <w:i/>
                <w:iCs/>
                <w:sz w:val="20"/>
                <w:szCs w:val="20"/>
              </w:rPr>
              <w:t>,</w:t>
            </w:r>
            <w:r w:rsidRPr="00FB6713">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ὅπου</w:t>
            </w:r>
            <w:proofErr w:type="spellEnd"/>
            <w:r w:rsidRPr="00FB6713">
              <w:rPr>
                <w:rFonts w:asciiTheme="minorHAnsi" w:hAnsiTheme="minorHAnsi" w:cstheme="minorHAnsi"/>
                <w:sz w:val="20"/>
                <w:szCs w:val="20"/>
              </w:rPr>
              <w:t xml:space="preserve"> </w:t>
            </w:r>
            <w:r w:rsidR="006F386D" w:rsidRPr="00FB6713">
              <w:rPr>
                <w:rFonts w:asciiTheme="minorHAnsi" w:hAnsiTheme="minorHAnsi" w:cstheme="minorHAnsi"/>
                <w:sz w:val="20"/>
                <w:szCs w:val="20"/>
              </w:rPr>
              <w:t xml:space="preserve">ὁ </w:t>
            </w:r>
            <w:proofErr w:type="spellStart"/>
            <w:r w:rsidR="006F386D" w:rsidRPr="00FB6713">
              <w:rPr>
                <w:rFonts w:asciiTheme="minorHAnsi" w:hAnsiTheme="minorHAnsi" w:cstheme="minorHAnsi"/>
                <w:sz w:val="20"/>
                <w:szCs w:val="20"/>
              </w:rPr>
              <w:t>Ἐλεάτης</w:t>
            </w:r>
            <w:proofErr w:type="spellEnd"/>
            <w:r w:rsidR="006F386D" w:rsidRPr="00FB6713">
              <w:rPr>
                <w:rFonts w:asciiTheme="minorHAnsi" w:hAnsiTheme="minorHAnsi" w:cstheme="minorHAnsi"/>
                <w:sz w:val="20"/>
                <w:szCs w:val="20"/>
              </w:rPr>
              <w:t xml:space="preserve"> Ξένος </w:t>
            </w:r>
            <w:proofErr w:type="spellStart"/>
            <w:r w:rsidR="00665038" w:rsidRPr="00FB6713">
              <w:rPr>
                <w:rFonts w:asciiTheme="minorHAnsi" w:hAnsiTheme="minorHAnsi" w:cstheme="minorHAnsi"/>
                <w:sz w:val="20"/>
                <w:szCs w:val="20"/>
              </w:rPr>
              <w:t>ἐξηγεῖ</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στὸ</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νεαρὸ</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μαθητὴ</w:t>
            </w:r>
            <w:proofErr w:type="spellEnd"/>
            <w:r w:rsidR="00665038" w:rsidRPr="00FB6713">
              <w:rPr>
                <w:rFonts w:asciiTheme="minorHAnsi" w:hAnsiTheme="minorHAnsi" w:cstheme="minorHAnsi"/>
                <w:sz w:val="20"/>
                <w:szCs w:val="20"/>
              </w:rPr>
              <w:t xml:space="preserve"> Σωκράτη, συνονόματο </w:t>
            </w:r>
            <w:proofErr w:type="spellStart"/>
            <w:r w:rsidR="00665038" w:rsidRPr="00FB6713">
              <w:rPr>
                <w:rFonts w:asciiTheme="minorHAnsi" w:hAnsiTheme="minorHAnsi" w:cstheme="minorHAnsi"/>
                <w:sz w:val="20"/>
                <w:szCs w:val="20"/>
              </w:rPr>
              <w:t>τοῦ</w:t>
            </w:r>
            <w:proofErr w:type="spellEnd"/>
            <w:r w:rsidR="00665038" w:rsidRPr="00FB6713">
              <w:rPr>
                <w:rFonts w:asciiTheme="minorHAnsi" w:hAnsiTheme="minorHAnsi" w:cstheme="minorHAnsi"/>
                <w:sz w:val="20"/>
                <w:szCs w:val="20"/>
              </w:rPr>
              <w:t xml:space="preserve"> φιλοσόφου, </w:t>
            </w:r>
            <w:proofErr w:type="spellStart"/>
            <w:r w:rsidR="00665038" w:rsidRPr="00FB6713">
              <w:rPr>
                <w:rFonts w:asciiTheme="minorHAnsi" w:hAnsiTheme="minorHAnsi" w:cstheme="minorHAnsi"/>
                <w:sz w:val="20"/>
                <w:szCs w:val="20"/>
              </w:rPr>
              <w:t>τὴν</w:t>
            </w:r>
            <w:proofErr w:type="spellEnd"/>
            <w:r w:rsidR="00665038" w:rsidRPr="00FB6713">
              <w:rPr>
                <w:rFonts w:asciiTheme="minorHAnsi" w:hAnsiTheme="minorHAnsi" w:cstheme="minorHAnsi"/>
                <w:sz w:val="20"/>
                <w:szCs w:val="20"/>
              </w:rPr>
              <w:t xml:space="preserve"> μέθοδο </w:t>
            </w:r>
            <w:proofErr w:type="spellStart"/>
            <w:r w:rsidR="00665038" w:rsidRPr="00FB6713">
              <w:rPr>
                <w:rFonts w:asciiTheme="minorHAnsi" w:hAnsiTheme="minorHAnsi" w:cstheme="minorHAnsi"/>
                <w:sz w:val="20"/>
                <w:szCs w:val="20"/>
              </w:rPr>
              <w:t>γιὰ</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νὰ</w:t>
            </w:r>
            <w:proofErr w:type="spellEnd"/>
            <w:r w:rsidR="00665038" w:rsidRPr="00FB6713">
              <w:rPr>
                <w:rFonts w:asciiTheme="minorHAnsi" w:hAnsiTheme="minorHAnsi" w:cstheme="minorHAnsi"/>
                <w:sz w:val="20"/>
                <w:szCs w:val="20"/>
              </w:rPr>
              <w:t xml:space="preserve"> καταλήξουν </w:t>
            </w:r>
            <w:proofErr w:type="spellStart"/>
            <w:r w:rsidR="00665038" w:rsidRPr="00FB6713">
              <w:rPr>
                <w:rFonts w:asciiTheme="minorHAnsi" w:hAnsiTheme="minorHAnsi" w:cstheme="minorHAnsi"/>
                <w:sz w:val="20"/>
                <w:szCs w:val="20"/>
              </w:rPr>
              <w:t>στὸν</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ὁρισμὸ</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τοῦ</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βασιλικοῦ</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καὶ</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πολιτικοῦ</w:t>
            </w:r>
            <w:proofErr w:type="spellEnd"/>
            <w:r w:rsidR="00665038" w:rsidRPr="00FB6713">
              <w:rPr>
                <w:rFonts w:asciiTheme="minorHAnsi" w:hAnsiTheme="minorHAnsi" w:cstheme="minorHAnsi"/>
                <w:sz w:val="20"/>
                <w:szCs w:val="20"/>
              </w:rPr>
              <w:t xml:space="preserve"> </w:t>
            </w:r>
            <w:proofErr w:type="spellStart"/>
            <w:r w:rsidR="00665038" w:rsidRPr="00FB6713">
              <w:rPr>
                <w:rFonts w:asciiTheme="minorHAnsi" w:hAnsiTheme="minorHAnsi" w:cstheme="minorHAnsi"/>
                <w:sz w:val="20"/>
                <w:szCs w:val="20"/>
              </w:rPr>
              <w:t>ἀνδρός</w:t>
            </w:r>
            <w:proofErr w:type="spellEnd"/>
            <w:r w:rsidR="00665038" w:rsidRPr="00FB6713">
              <w:rPr>
                <w:rFonts w:asciiTheme="minorHAnsi" w:hAnsiTheme="minorHAnsi" w:cstheme="minorHAnsi"/>
                <w:sz w:val="20"/>
                <w:szCs w:val="20"/>
              </w:rPr>
              <w:t>.</w:t>
            </w:r>
          </w:p>
          <w:p w14:paraId="477BFF96" w14:textId="77777777" w:rsidR="00665038" w:rsidRPr="00FB6713" w:rsidRDefault="00665038" w:rsidP="009A5183">
            <w:pPr>
              <w:pStyle w:val="Web"/>
              <w:overflowPunct w:val="0"/>
              <w:autoSpaceDE w:val="0"/>
              <w:autoSpaceDN w:val="0"/>
              <w:adjustRightInd w:val="0"/>
              <w:spacing w:before="0" w:beforeAutospacing="0" w:after="0" w:afterAutospacing="0"/>
              <w:jc w:val="both"/>
              <w:rPr>
                <w:rFonts w:asciiTheme="minorHAnsi" w:hAnsiTheme="minorHAnsi" w:cstheme="minorHAnsi"/>
                <w:sz w:val="20"/>
                <w:szCs w:val="20"/>
              </w:rPr>
            </w:pPr>
          </w:p>
          <w:p w14:paraId="18CAFC62" w14:textId="77777777" w:rsidR="00CE20F6" w:rsidRPr="00FB6713" w:rsidRDefault="009A5183" w:rsidP="00CE20F6">
            <w:pPr>
              <w:tabs>
                <w:tab w:val="left" w:pos="720"/>
                <w:tab w:val="left" w:pos="1440"/>
                <w:tab w:val="left" w:pos="2160"/>
                <w:tab w:val="left" w:pos="2880"/>
                <w:tab w:val="center" w:pos="4153"/>
              </w:tabs>
              <w:jc w:val="both"/>
              <w:rPr>
                <w:rFonts w:asciiTheme="minorHAnsi" w:eastAsia="Calibri" w:hAnsiTheme="minorHAnsi" w:cstheme="minorHAnsi"/>
              </w:rPr>
            </w:pPr>
            <w:r w:rsidRPr="00FB6713">
              <w:rPr>
                <w:rFonts w:asciiTheme="minorHAnsi" w:eastAsia="Calibri" w:hAnsiTheme="minorHAnsi" w:cstheme="minorHAnsi"/>
              </w:rPr>
              <w:t xml:space="preserve"> </w:t>
            </w:r>
          </w:p>
          <w:p w14:paraId="048C1D3E" w14:textId="60FE59E1" w:rsidR="009A5183" w:rsidRPr="004F1CE8" w:rsidRDefault="009A5183" w:rsidP="00CE20F6">
            <w:pPr>
              <w:tabs>
                <w:tab w:val="left" w:pos="720"/>
                <w:tab w:val="left" w:pos="1440"/>
                <w:tab w:val="left" w:pos="2160"/>
                <w:tab w:val="left" w:pos="2880"/>
                <w:tab w:val="center" w:pos="4153"/>
              </w:tabs>
              <w:jc w:val="both"/>
              <w:rPr>
                <w:rFonts w:asciiTheme="minorHAnsi" w:eastAsia="Calibri" w:hAnsiTheme="minorHAnsi" w:cstheme="minorHAnsi"/>
                <w:b/>
                <w:bCs/>
              </w:rPr>
            </w:pPr>
            <w:proofErr w:type="spellStart"/>
            <w:r w:rsidRPr="00FB6713">
              <w:rPr>
                <w:rFonts w:asciiTheme="minorHAnsi" w:hAnsiTheme="minorHAnsi" w:cstheme="minorHAnsi"/>
                <w:b/>
                <w:bCs/>
                <w:sz w:val="20"/>
                <w:szCs w:val="20"/>
                <w:u w:val="single"/>
              </w:rPr>
              <w:t>Δομὴ</w:t>
            </w:r>
            <w:proofErr w:type="spellEnd"/>
            <w:r w:rsidRPr="004F1CE8">
              <w:rPr>
                <w:rFonts w:asciiTheme="minorHAnsi" w:hAnsiTheme="minorHAnsi" w:cstheme="minorHAnsi"/>
                <w:b/>
                <w:bCs/>
                <w:sz w:val="20"/>
                <w:szCs w:val="20"/>
                <w:u w:val="single"/>
              </w:rPr>
              <w:t xml:space="preserve"> </w:t>
            </w:r>
            <w:proofErr w:type="spellStart"/>
            <w:r w:rsidRPr="00FB6713">
              <w:rPr>
                <w:rFonts w:asciiTheme="minorHAnsi" w:hAnsiTheme="minorHAnsi" w:cstheme="minorHAnsi"/>
                <w:b/>
                <w:bCs/>
                <w:sz w:val="20"/>
                <w:szCs w:val="20"/>
                <w:u w:val="single"/>
              </w:rPr>
              <w:t>τοῦ</w:t>
            </w:r>
            <w:proofErr w:type="spellEnd"/>
            <w:r w:rsidRPr="004F1CE8">
              <w:rPr>
                <w:rFonts w:asciiTheme="minorHAnsi" w:hAnsiTheme="minorHAnsi" w:cstheme="minorHAnsi"/>
                <w:b/>
                <w:bCs/>
                <w:sz w:val="20"/>
                <w:szCs w:val="20"/>
                <w:u w:val="single"/>
              </w:rPr>
              <w:t xml:space="preserve"> </w:t>
            </w:r>
            <w:r w:rsidRPr="00FB6713">
              <w:rPr>
                <w:rFonts w:asciiTheme="minorHAnsi" w:hAnsiTheme="minorHAnsi" w:cstheme="minorHAnsi"/>
                <w:b/>
                <w:bCs/>
                <w:sz w:val="20"/>
                <w:szCs w:val="20"/>
                <w:u w:val="single"/>
              </w:rPr>
              <w:t>διαλόγου</w:t>
            </w:r>
          </w:p>
          <w:p w14:paraId="5248DFBB" w14:textId="77777777" w:rsidR="00185889" w:rsidRPr="004F1CE8" w:rsidRDefault="00CE20F6" w:rsidP="00185889">
            <w:pPr>
              <w:pStyle w:val="Web"/>
              <w:overflowPunct w:val="0"/>
              <w:autoSpaceDE w:val="0"/>
              <w:autoSpaceDN w:val="0"/>
              <w:adjustRightInd w:val="0"/>
              <w:spacing w:before="0" w:beforeAutospacing="0" w:after="0" w:afterAutospacing="0"/>
              <w:jc w:val="both"/>
              <w:rPr>
                <w:rFonts w:asciiTheme="minorHAnsi" w:hAnsiTheme="minorHAnsi" w:cstheme="minorHAnsi"/>
                <w:iCs/>
                <w:sz w:val="20"/>
                <w:szCs w:val="20"/>
              </w:rPr>
            </w:pPr>
            <w:r w:rsidRPr="004F1CE8">
              <w:rPr>
                <w:rFonts w:asciiTheme="minorHAnsi" w:hAnsiTheme="minorHAnsi" w:cstheme="minorHAnsi"/>
                <w:i/>
                <w:sz w:val="20"/>
                <w:szCs w:val="20"/>
                <w:u w:val="single"/>
              </w:rPr>
              <w:t xml:space="preserve">1. </w:t>
            </w:r>
            <w:r w:rsidRPr="00FB6713">
              <w:rPr>
                <w:rFonts w:asciiTheme="minorHAnsi" w:hAnsiTheme="minorHAnsi" w:cstheme="minorHAnsi"/>
                <w:i/>
                <w:sz w:val="20"/>
                <w:szCs w:val="20"/>
                <w:u w:val="single"/>
              </w:rPr>
              <w:t>Πρόλογος</w:t>
            </w:r>
            <w:r w:rsidRPr="004F1CE8">
              <w:rPr>
                <w:rFonts w:asciiTheme="minorHAnsi" w:hAnsiTheme="minorHAnsi" w:cstheme="minorHAnsi"/>
                <w:i/>
                <w:sz w:val="20"/>
                <w:szCs w:val="20"/>
                <w:u w:val="single"/>
              </w:rPr>
              <w:t xml:space="preserve"> (257</w:t>
            </w:r>
            <w:r w:rsidRPr="00FB6713">
              <w:rPr>
                <w:rFonts w:asciiTheme="minorHAnsi" w:hAnsiTheme="minorHAnsi" w:cstheme="minorHAnsi"/>
                <w:i/>
                <w:sz w:val="20"/>
                <w:szCs w:val="20"/>
                <w:u w:val="single"/>
                <w:lang w:val="en-US"/>
              </w:rPr>
              <w:t>a</w:t>
            </w:r>
            <w:r w:rsidRPr="004F1CE8">
              <w:rPr>
                <w:rFonts w:asciiTheme="minorHAnsi" w:hAnsiTheme="minorHAnsi" w:cstheme="minorHAnsi"/>
                <w:i/>
                <w:sz w:val="20"/>
                <w:szCs w:val="20"/>
                <w:u w:val="single"/>
              </w:rPr>
              <w:t xml:space="preserve"> – 258</w:t>
            </w:r>
            <w:r w:rsidRPr="00FB6713">
              <w:rPr>
                <w:rFonts w:asciiTheme="minorHAnsi" w:hAnsiTheme="minorHAnsi" w:cstheme="minorHAnsi"/>
                <w:i/>
                <w:sz w:val="20"/>
                <w:szCs w:val="20"/>
                <w:u w:val="single"/>
                <w:lang w:val="en-US"/>
              </w:rPr>
              <w:t>a</w:t>
            </w:r>
            <w:r w:rsidRPr="004F1CE8">
              <w:rPr>
                <w:rFonts w:asciiTheme="minorHAnsi" w:hAnsiTheme="minorHAnsi" w:cstheme="minorHAnsi"/>
                <w:i/>
                <w:sz w:val="20"/>
                <w:szCs w:val="20"/>
                <w:u w:val="single"/>
              </w:rPr>
              <w:t>)</w:t>
            </w:r>
          </w:p>
          <w:p w14:paraId="2AF0E38A" w14:textId="7D6EBE46" w:rsidR="00CE20F6" w:rsidRPr="00FB6713" w:rsidRDefault="00CE20F6" w:rsidP="00185889">
            <w:pPr>
              <w:pStyle w:val="Web"/>
              <w:overflowPunct w:val="0"/>
              <w:autoSpaceDE w:val="0"/>
              <w:autoSpaceDN w:val="0"/>
              <w:adjustRightInd w:val="0"/>
              <w:spacing w:before="0" w:beforeAutospacing="0" w:after="0" w:afterAutospacing="0"/>
              <w:jc w:val="both"/>
              <w:rPr>
                <w:rFonts w:asciiTheme="minorHAnsi" w:hAnsiTheme="minorHAnsi" w:cstheme="minorHAnsi"/>
                <w:sz w:val="20"/>
                <w:szCs w:val="20"/>
              </w:rPr>
            </w:pPr>
            <w:r w:rsidRPr="00FB6713">
              <w:rPr>
                <w:rFonts w:asciiTheme="minorHAnsi" w:hAnsiTheme="minorHAnsi" w:cstheme="minorHAnsi"/>
                <w:sz w:val="20"/>
                <w:szCs w:val="20"/>
              </w:rPr>
              <w:t>Ὁ</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Ἐλεάτης</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Ξένος</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ἔχει</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μόλις</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ὁλοκληρώσῃ</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w:t>
            </w:r>
            <w:r w:rsidR="003D15A6">
              <w:rPr>
                <w:rFonts w:asciiTheme="minorHAnsi" w:hAnsiTheme="minorHAnsi" w:cstheme="minorHAnsi"/>
                <w:sz w:val="20"/>
                <w:szCs w:val="20"/>
              </w:rPr>
              <w:t>ὸ</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διαλεκτικό</w:t>
            </w:r>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του</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ἔργο</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μὲ</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στόχο</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τὸν</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ὁρισμὸ</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τοῦ</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σοφιστῆ</w:t>
            </w:r>
            <w:proofErr w:type="spellEnd"/>
            <w:r w:rsidRPr="004F1CE8">
              <w:rPr>
                <w:rFonts w:asciiTheme="minorHAnsi" w:hAnsiTheme="minorHAnsi" w:cstheme="minorHAnsi"/>
                <w:sz w:val="20"/>
                <w:szCs w:val="20"/>
              </w:rPr>
              <w:t xml:space="preserve"> - </w:t>
            </w:r>
            <w:r w:rsidRPr="00FB6713">
              <w:rPr>
                <w:rFonts w:asciiTheme="minorHAnsi" w:hAnsiTheme="minorHAnsi" w:cstheme="minorHAnsi"/>
                <w:sz w:val="20"/>
                <w:szCs w:val="20"/>
              </w:rPr>
              <w:t>πρόκειται</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γιὰ</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τὴν</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πλοκὴ</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τοῦ</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διαλόγου</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i/>
                <w:iCs/>
                <w:sz w:val="20"/>
                <w:szCs w:val="20"/>
              </w:rPr>
              <w:t>Σοφιστοῦ</w:t>
            </w:r>
            <w:proofErr w:type="spellEnd"/>
            <w:r w:rsidRPr="004F1CE8">
              <w:rPr>
                <w:rFonts w:asciiTheme="minorHAnsi" w:hAnsiTheme="minorHAnsi" w:cstheme="minorHAnsi"/>
                <w:sz w:val="20"/>
                <w:szCs w:val="20"/>
              </w:rPr>
              <w:t xml:space="preserve"> - </w:t>
            </w:r>
            <w:proofErr w:type="spellStart"/>
            <w:r w:rsidRPr="00FB6713">
              <w:rPr>
                <w:rFonts w:asciiTheme="minorHAnsi" w:hAnsiTheme="minorHAnsi" w:cstheme="minorHAnsi"/>
                <w:sz w:val="20"/>
                <w:szCs w:val="20"/>
              </w:rPr>
              <w:t>καὶ</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συνεχίζει</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μὲ</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τὸν</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πολιτικό</w:t>
            </w:r>
            <w:r w:rsidRPr="004F1CE8">
              <w:rPr>
                <w:rFonts w:asciiTheme="minorHAnsi" w:hAnsiTheme="minorHAnsi" w:cstheme="minorHAnsi"/>
                <w:sz w:val="20"/>
                <w:szCs w:val="20"/>
              </w:rPr>
              <w:t xml:space="preserve">. </w:t>
            </w:r>
            <w:proofErr w:type="spellStart"/>
            <w:r w:rsidR="0053429B" w:rsidRPr="00FB6713">
              <w:rPr>
                <w:rFonts w:asciiTheme="minorHAnsi" w:hAnsiTheme="minorHAnsi" w:cstheme="minorHAnsi"/>
                <w:sz w:val="20"/>
                <w:szCs w:val="20"/>
              </w:rPr>
              <w:t>Τὸ</w:t>
            </w:r>
            <w:proofErr w:type="spellEnd"/>
            <w:r w:rsidR="0053429B" w:rsidRPr="00FB6713">
              <w:rPr>
                <w:rFonts w:asciiTheme="minorHAnsi" w:hAnsiTheme="minorHAnsi" w:cstheme="minorHAnsi"/>
                <w:sz w:val="20"/>
                <w:szCs w:val="20"/>
              </w:rPr>
              <w:t xml:space="preserve"> </w:t>
            </w:r>
            <w:proofErr w:type="spellStart"/>
            <w:r w:rsidR="0053429B" w:rsidRPr="00FB6713">
              <w:rPr>
                <w:rFonts w:asciiTheme="minorHAnsi" w:hAnsiTheme="minorHAnsi" w:cstheme="minorHAnsi"/>
                <w:sz w:val="20"/>
                <w:szCs w:val="20"/>
              </w:rPr>
              <w:t>σκηνικὸ</w:t>
            </w:r>
            <w:proofErr w:type="spellEnd"/>
            <w:r w:rsidR="0053429B" w:rsidRPr="00FB6713">
              <w:rPr>
                <w:rFonts w:asciiTheme="minorHAnsi" w:hAnsiTheme="minorHAnsi" w:cstheme="minorHAnsi"/>
                <w:sz w:val="20"/>
                <w:szCs w:val="20"/>
              </w:rPr>
              <w:t xml:space="preserve"> παραμένει </w:t>
            </w:r>
            <w:proofErr w:type="spellStart"/>
            <w:r w:rsidR="0053429B" w:rsidRPr="00FB6713">
              <w:rPr>
                <w:rFonts w:asciiTheme="minorHAnsi" w:hAnsiTheme="minorHAnsi" w:cstheme="minorHAnsi"/>
                <w:sz w:val="20"/>
                <w:szCs w:val="20"/>
              </w:rPr>
              <w:t>τὸ</w:t>
            </w:r>
            <w:proofErr w:type="spellEnd"/>
            <w:r w:rsidR="0053429B" w:rsidRPr="00FB6713">
              <w:rPr>
                <w:rFonts w:asciiTheme="minorHAnsi" w:hAnsiTheme="minorHAnsi" w:cstheme="minorHAnsi"/>
                <w:sz w:val="20"/>
                <w:szCs w:val="20"/>
              </w:rPr>
              <w:t xml:space="preserve"> </w:t>
            </w:r>
            <w:proofErr w:type="spellStart"/>
            <w:r w:rsidR="0053429B" w:rsidRPr="00FB6713">
              <w:rPr>
                <w:rFonts w:asciiTheme="minorHAnsi" w:hAnsiTheme="minorHAnsi" w:cstheme="minorHAnsi"/>
                <w:sz w:val="20"/>
                <w:szCs w:val="20"/>
              </w:rPr>
              <w:t>ἴδιο</w:t>
            </w:r>
            <w:proofErr w:type="spellEnd"/>
            <w:r w:rsidR="0053429B" w:rsidRPr="00FB6713">
              <w:rPr>
                <w:rFonts w:asciiTheme="minorHAnsi" w:hAnsiTheme="minorHAnsi" w:cstheme="minorHAnsi"/>
                <w:sz w:val="20"/>
                <w:szCs w:val="20"/>
              </w:rPr>
              <w:t xml:space="preserve">, </w:t>
            </w:r>
            <w:proofErr w:type="spellStart"/>
            <w:r w:rsidR="0053429B" w:rsidRPr="00FB6713">
              <w:rPr>
                <w:rFonts w:asciiTheme="minorHAnsi" w:hAnsiTheme="minorHAnsi" w:cstheme="minorHAnsi"/>
                <w:sz w:val="20"/>
                <w:szCs w:val="20"/>
              </w:rPr>
              <w:t>ἀλλάζει</w:t>
            </w:r>
            <w:proofErr w:type="spellEnd"/>
            <w:r w:rsidR="0053429B" w:rsidRPr="00FB6713">
              <w:rPr>
                <w:rFonts w:asciiTheme="minorHAnsi" w:hAnsiTheme="minorHAnsi" w:cstheme="minorHAnsi"/>
                <w:sz w:val="20"/>
                <w:szCs w:val="20"/>
              </w:rPr>
              <w:t xml:space="preserve"> </w:t>
            </w:r>
            <w:proofErr w:type="spellStart"/>
            <w:r w:rsidR="0053429B" w:rsidRPr="00FB6713">
              <w:rPr>
                <w:rFonts w:asciiTheme="minorHAnsi" w:hAnsiTheme="minorHAnsi" w:cstheme="minorHAnsi"/>
                <w:sz w:val="20"/>
                <w:szCs w:val="20"/>
              </w:rPr>
              <w:t>ὅμως</w:t>
            </w:r>
            <w:proofErr w:type="spellEnd"/>
            <w:r w:rsidR="0053429B" w:rsidRPr="00FB6713">
              <w:rPr>
                <w:rFonts w:asciiTheme="minorHAnsi" w:hAnsiTheme="minorHAnsi" w:cstheme="minorHAnsi"/>
                <w:sz w:val="20"/>
                <w:szCs w:val="20"/>
              </w:rPr>
              <w:t xml:space="preserve"> ὁ συνομιλητής: ὁ Θεαίτητος </w:t>
            </w:r>
            <w:proofErr w:type="spellStart"/>
            <w:r w:rsidR="0053429B" w:rsidRPr="00FB6713">
              <w:rPr>
                <w:rFonts w:asciiTheme="minorHAnsi" w:hAnsiTheme="minorHAnsi" w:cstheme="minorHAnsi"/>
                <w:sz w:val="20"/>
                <w:szCs w:val="20"/>
              </w:rPr>
              <w:t>ἀντικαθίσταται</w:t>
            </w:r>
            <w:proofErr w:type="spellEnd"/>
            <w:r w:rsidR="0053429B" w:rsidRPr="00FB6713">
              <w:rPr>
                <w:rFonts w:asciiTheme="minorHAnsi" w:hAnsiTheme="minorHAnsi" w:cstheme="minorHAnsi"/>
                <w:sz w:val="20"/>
                <w:szCs w:val="20"/>
              </w:rPr>
              <w:t xml:space="preserve"> </w:t>
            </w:r>
            <w:proofErr w:type="spellStart"/>
            <w:r w:rsidR="0053429B" w:rsidRPr="00FB6713">
              <w:rPr>
                <w:rFonts w:asciiTheme="minorHAnsi" w:hAnsiTheme="minorHAnsi" w:cstheme="minorHAnsi"/>
                <w:sz w:val="20"/>
                <w:szCs w:val="20"/>
              </w:rPr>
              <w:t>ἀπὸ</w:t>
            </w:r>
            <w:proofErr w:type="spellEnd"/>
            <w:r w:rsidR="0053429B" w:rsidRPr="00FB6713">
              <w:rPr>
                <w:rFonts w:asciiTheme="minorHAnsi" w:hAnsiTheme="minorHAnsi" w:cstheme="minorHAnsi"/>
                <w:sz w:val="20"/>
                <w:szCs w:val="20"/>
              </w:rPr>
              <w:t xml:space="preserve"> </w:t>
            </w:r>
            <w:proofErr w:type="spellStart"/>
            <w:r w:rsidR="0053429B" w:rsidRPr="00FB6713">
              <w:rPr>
                <w:rFonts w:asciiTheme="minorHAnsi" w:hAnsiTheme="minorHAnsi" w:cstheme="minorHAnsi"/>
                <w:sz w:val="20"/>
                <w:szCs w:val="20"/>
              </w:rPr>
              <w:t>τὸν</w:t>
            </w:r>
            <w:proofErr w:type="spellEnd"/>
            <w:r w:rsidR="0053429B" w:rsidRPr="00FB6713">
              <w:rPr>
                <w:rFonts w:asciiTheme="minorHAnsi" w:hAnsiTheme="minorHAnsi" w:cstheme="minorHAnsi"/>
                <w:sz w:val="20"/>
                <w:szCs w:val="20"/>
              </w:rPr>
              <w:t xml:space="preserve"> συνομήλικό του Σωκράτη.</w:t>
            </w:r>
            <w:r w:rsidRPr="00FB6713">
              <w:rPr>
                <w:rFonts w:asciiTheme="minorHAnsi" w:hAnsiTheme="minorHAnsi" w:cstheme="minorHAnsi"/>
                <w:sz w:val="20"/>
                <w:szCs w:val="20"/>
              </w:rPr>
              <w:t xml:space="preserve">   </w:t>
            </w:r>
          </w:p>
          <w:p w14:paraId="7655E1AC" w14:textId="108DE6F7" w:rsidR="00CE20F6" w:rsidRPr="004F1CE8" w:rsidRDefault="00CE20F6" w:rsidP="00CE20F6">
            <w:pPr>
              <w:pStyle w:val="Web"/>
              <w:overflowPunct w:val="0"/>
              <w:autoSpaceDE w:val="0"/>
              <w:autoSpaceDN w:val="0"/>
              <w:adjustRightInd w:val="0"/>
              <w:jc w:val="both"/>
              <w:rPr>
                <w:rFonts w:asciiTheme="minorHAnsi" w:hAnsiTheme="minorHAnsi" w:cstheme="minorHAnsi"/>
                <w:i/>
                <w:sz w:val="20"/>
                <w:szCs w:val="20"/>
                <w:u w:val="single"/>
              </w:rPr>
            </w:pPr>
            <w:r w:rsidRPr="004F1CE8">
              <w:rPr>
                <w:rFonts w:asciiTheme="minorHAnsi" w:hAnsiTheme="minorHAnsi" w:cstheme="minorHAnsi"/>
                <w:i/>
                <w:sz w:val="20"/>
                <w:szCs w:val="20"/>
                <w:u w:val="single"/>
              </w:rPr>
              <w:t xml:space="preserve">2. </w:t>
            </w:r>
            <w:proofErr w:type="spellStart"/>
            <w:r w:rsidR="00C47F61" w:rsidRPr="00FB6713">
              <w:rPr>
                <w:rFonts w:asciiTheme="minorHAnsi" w:hAnsiTheme="minorHAnsi" w:cstheme="minorHAnsi"/>
                <w:i/>
                <w:sz w:val="20"/>
                <w:szCs w:val="20"/>
                <w:u w:val="single"/>
              </w:rPr>
              <w:t>Πρῶτο</w:t>
            </w:r>
            <w:proofErr w:type="spellEnd"/>
            <w:r w:rsidR="00C47F61" w:rsidRPr="00FB6713">
              <w:rPr>
                <w:rFonts w:asciiTheme="minorHAnsi" w:hAnsiTheme="minorHAnsi" w:cstheme="minorHAnsi"/>
                <w:i/>
                <w:sz w:val="20"/>
                <w:szCs w:val="20"/>
                <w:u w:val="single"/>
              </w:rPr>
              <w:t xml:space="preserve"> </w:t>
            </w:r>
            <w:proofErr w:type="spellStart"/>
            <w:r w:rsidR="00C47F61" w:rsidRPr="00FB6713">
              <w:rPr>
                <w:rFonts w:asciiTheme="minorHAnsi" w:hAnsiTheme="minorHAnsi" w:cstheme="minorHAnsi"/>
                <w:i/>
                <w:sz w:val="20"/>
                <w:szCs w:val="20"/>
                <w:u w:val="single"/>
              </w:rPr>
              <w:t>ἐπεισόδιο</w:t>
            </w:r>
            <w:proofErr w:type="spellEnd"/>
            <w:r w:rsidRPr="004F1CE8">
              <w:rPr>
                <w:rFonts w:asciiTheme="minorHAnsi" w:hAnsiTheme="minorHAnsi" w:cstheme="minorHAnsi"/>
                <w:i/>
                <w:sz w:val="20"/>
                <w:szCs w:val="20"/>
                <w:u w:val="single"/>
              </w:rPr>
              <w:t xml:space="preserve"> (258</w:t>
            </w:r>
            <w:r w:rsidRPr="00FB6713">
              <w:rPr>
                <w:rFonts w:asciiTheme="minorHAnsi" w:hAnsiTheme="minorHAnsi" w:cstheme="minorHAnsi"/>
                <w:i/>
                <w:sz w:val="20"/>
                <w:szCs w:val="20"/>
                <w:u w:val="single"/>
                <w:lang w:val="en-US"/>
              </w:rPr>
              <w:t>b</w:t>
            </w:r>
            <w:r w:rsidRPr="004F1CE8">
              <w:rPr>
                <w:rFonts w:asciiTheme="minorHAnsi" w:hAnsiTheme="minorHAnsi" w:cstheme="minorHAnsi"/>
                <w:i/>
                <w:sz w:val="20"/>
                <w:szCs w:val="20"/>
                <w:u w:val="single"/>
              </w:rPr>
              <w:t>-267</w:t>
            </w:r>
            <w:r w:rsidRPr="00FB6713">
              <w:rPr>
                <w:rFonts w:asciiTheme="minorHAnsi" w:hAnsiTheme="minorHAnsi" w:cstheme="minorHAnsi"/>
                <w:i/>
                <w:sz w:val="20"/>
                <w:szCs w:val="20"/>
                <w:u w:val="single"/>
                <w:lang w:val="en-US"/>
              </w:rPr>
              <w:t>c</w:t>
            </w:r>
            <w:r w:rsidRPr="004F1CE8">
              <w:rPr>
                <w:rFonts w:asciiTheme="minorHAnsi" w:hAnsiTheme="minorHAnsi" w:cstheme="minorHAnsi"/>
                <w:i/>
                <w:sz w:val="20"/>
                <w:szCs w:val="20"/>
                <w:u w:val="single"/>
              </w:rPr>
              <w:t>)</w:t>
            </w:r>
          </w:p>
          <w:p w14:paraId="57BF7AB2" w14:textId="02B3DCE0" w:rsidR="00CE20F6" w:rsidRPr="004F1CE8" w:rsidRDefault="00806F06" w:rsidP="00CE20F6">
            <w:pPr>
              <w:pStyle w:val="Web"/>
              <w:overflowPunct w:val="0"/>
              <w:autoSpaceDE w:val="0"/>
              <w:autoSpaceDN w:val="0"/>
              <w:adjustRightInd w:val="0"/>
              <w:jc w:val="both"/>
              <w:rPr>
                <w:rFonts w:asciiTheme="minorHAnsi" w:hAnsiTheme="minorHAnsi" w:cstheme="minorHAnsi"/>
                <w:sz w:val="20"/>
                <w:szCs w:val="20"/>
              </w:rPr>
            </w:pPr>
            <w:proofErr w:type="spellStart"/>
            <w:r w:rsidRPr="00FB6713">
              <w:rPr>
                <w:rFonts w:asciiTheme="minorHAnsi" w:hAnsiTheme="minorHAnsi" w:cstheme="minorHAnsi"/>
                <w:sz w:val="20"/>
                <w:szCs w:val="20"/>
              </w:rPr>
              <w:t>Οἱ</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πρῶτες</w:t>
            </w:r>
            <w:proofErr w:type="spellEnd"/>
            <w:r w:rsidRPr="004F1CE8">
              <w:rPr>
                <w:rFonts w:asciiTheme="minorHAnsi" w:hAnsiTheme="minorHAnsi" w:cstheme="minorHAnsi"/>
                <w:sz w:val="20"/>
                <w:szCs w:val="20"/>
              </w:rPr>
              <w:t xml:space="preserve"> </w:t>
            </w:r>
            <w:r w:rsidR="00C47F61" w:rsidRPr="00FB6713">
              <w:rPr>
                <w:rFonts w:asciiTheme="minorHAnsi" w:hAnsiTheme="minorHAnsi" w:cstheme="minorHAnsi"/>
                <w:sz w:val="20"/>
                <w:szCs w:val="20"/>
              </w:rPr>
              <w:t>διαιρέσεις</w:t>
            </w:r>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τῶν</w:t>
            </w:r>
            <w:proofErr w:type="spellEnd"/>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σχετικῶν</w:t>
            </w:r>
            <w:proofErr w:type="spellEnd"/>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γνωστικῶν</w:t>
            </w:r>
            <w:proofErr w:type="spellEnd"/>
            <w:r w:rsidR="00C47F61" w:rsidRPr="004F1CE8">
              <w:rPr>
                <w:rFonts w:asciiTheme="minorHAnsi" w:hAnsiTheme="minorHAnsi" w:cstheme="minorHAnsi"/>
                <w:sz w:val="20"/>
                <w:szCs w:val="20"/>
              </w:rPr>
              <w:t xml:space="preserve"> </w:t>
            </w:r>
            <w:r w:rsidR="00C47F61" w:rsidRPr="00FB6713">
              <w:rPr>
                <w:rFonts w:asciiTheme="minorHAnsi" w:hAnsiTheme="minorHAnsi" w:cstheme="minorHAnsi"/>
                <w:sz w:val="20"/>
                <w:szCs w:val="20"/>
              </w:rPr>
              <w:t>τομέων</w:t>
            </w:r>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καὶ</w:t>
            </w:r>
            <w:proofErr w:type="spellEnd"/>
            <w:r w:rsidR="00C47F61" w:rsidRPr="004F1CE8">
              <w:rPr>
                <w:rFonts w:asciiTheme="minorHAnsi" w:hAnsiTheme="minorHAnsi" w:cstheme="minorHAnsi"/>
                <w:sz w:val="20"/>
                <w:szCs w:val="20"/>
              </w:rPr>
              <w:t xml:space="preserve"> </w:t>
            </w:r>
            <w:r w:rsidR="00C47F61" w:rsidRPr="00FB6713">
              <w:rPr>
                <w:rFonts w:asciiTheme="minorHAnsi" w:hAnsiTheme="minorHAnsi" w:cstheme="minorHAnsi"/>
                <w:sz w:val="20"/>
                <w:szCs w:val="20"/>
              </w:rPr>
              <w:t>ὁ</w:t>
            </w:r>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πρῶτος</w:t>
            </w:r>
            <w:proofErr w:type="spellEnd"/>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ὁρισμὸς</w:t>
            </w:r>
            <w:proofErr w:type="spellEnd"/>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τοῦ</w:t>
            </w:r>
            <w:proofErr w:type="spellEnd"/>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ἡγέτου</w:t>
            </w:r>
            <w:proofErr w:type="spellEnd"/>
            <w:r w:rsidR="00C47F61" w:rsidRPr="004F1CE8">
              <w:rPr>
                <w:rFonts w:asciiTheme="minorHAnsi" w:hAnsiTheme="minorHAnsi" w:cstheme="minorHAnsi"/>
                <w:sz w:val="20"/>
                <w:szCs w:val="20"/>
              </w:rPr>
              <w:t xml:space="preserve"> - </w:t>
            </w:r>
            <w:r w:rsidR="00C47F61" w:rsidRPr="00FB6713">
              <w:rPr>
                <w:rFonts w:asciiTheme="minorHAnsi" w:hAnsiTheme="minorHAnsi" w:cstheme="minorHAnsi"/>
                <w:sz w:val="20"/>
                <w:szCs w:val="20"/>
              </w:rPr>
              <w:t>ὁ</w:t>
            </w:r>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ὁποῖος</w:t>
            </w:r>
            <w:proofErr w:type="spellEnd"/>
            <w:r w:rsidR="00C47F61" w:rsidRPr="004F1CE8">
              <w:rPr>
                <w:rFonts w:asciiTheme="minorHAnsi" w:hAnsiTheme="minorHAnsi" w:cstheme="minorHAnsi"/>
                <w:sz w:val="20"/>
                <w:szCs w:val="20"/>
              </w:rPr>
              <w:t xml:space="preserve"> </w:t>
            </w:r>
            <w:r w:rsidR="00C47F61" w:rsidRPr="00FB6713">
              <w:rPr>
                <w:rFonts w:asciiTheme="minorHAnsi" w:hAnsiTheme="minorHAnsi" w:cstheme="minorHAnsi"/>
                <w:sz w:val="20"/>
                <w:szCs w:val="20"/>
              </w:rPr>
              <w:t>τώρα</w:t>
            </w:r>
            <w:r w:rsidR="00C47F61" w:rsidRPr="004F1CE8">
              <w:rPr>
                <w:rFonts w:asciiTheme="minorHAnsi" w:hAnsiTheme="minorHAnsi" w:cstheme="minorHAnsi"/>
                <w:sz w:val="20"/>
                <w:szCs w:val="20"/>
              </w:rPr>
              <w:t xml:space="preserve"> </w:t>
            </w:r>
            <w:proofErr w:type="spellStart"/>
            <w:r w:rsidR="00C47F61" w:rsidRPr="00FB6713">
              <w:rPr>
                <w:rFonts w:asciiTheme="minorHAnsi" w:hAnsiTheme="minorHAnsi" w:cstheme="minorHAnsi"/>
                <w:sz w:val="20"/>
                <w:szCs w:val="20"/>
              </w:rPr>
              <w:t>ἀποκαλεῖται</w:t>
            </w:r>
            <w:proofErr w:type="spellEnd"/>
            <w:r w:rsidR="00CE20F6" w:rsidRPr="004F1CE8">
              <w:rPr>
                <w:rFonts w:asciiTheme="minorHAnsi" w:hAnsiTheme="minorHAnsi" w:cstheme="minorHAnsi"/>
                <w:sz w:val="20"/>
                <w:szCs w:val="20"/>
              </w:rPr>
              <w:t xml:space="preserve"> </w:t>
            </w:r>
            <w:proofErr w:type="spellStart"/>
            <w:r w:rsidR="00CE20F6" w:rsidRPr="00FB6713">
              <w:rPr>
                <w:rFonts w:asciiTheme="minorHAnsi" w:hAnsiTheme="minorHAnsi" w:cstheme="minorHAnsi"/>
                <w:sz w:val="20"/>
                <w:szCs w:val="20"/>
              </w:rPr>
              <w:t>βασιλικ</w:t>
            </w:r>
            <w:r w:rsidR="00C47F61" w:rsidRPr="00FB6713">
              <w:rPr>
                <w:rFonts w:asciiTheme="minorHAnsi" w:hAnsiTheme="minorHAnsi" w:cstheme="minorHAnsi"/>
                <w:sz w:val="20"/>
                <w:szCs w:val="20"/>
              </w:rPr>
              <w:t>ὸς</w:t>
            </w:r>
            <w:proofErr w:type="spellEnd"/>
            <w:r w:rsidR="00C47F61" w:rsidRPr="004F1CE8">
              <w:rPr>
                <w:rFonts w:asciiTheme="minorHAnsi" w:hAnsiTheme="minorHAnsi" w:cstheme="minorHAnsi"/>
                <w:sz w:val="20"/>
                <w:szCs w:val="20"/>
              </w:rPr>
              <w:t xml:space="preserve"> </w:t>
            </w:r>
            <w:proofErr w:type="spellStart"/>
            <w:r w:rsidR="00CE20F6" w:rsidRPr="00FB6713">
              <w:rPr>
                <w:rFonts w:asciiTheme="minorHAnsi" w:hAnsiTheme="minorHAnsi" w:cstheme="minorHAnsi"/>
                <w:sz w:val="20"/>
                <w:szCs w:val="20"/>
              </w:rPr>
              <w:t>καὶ</w:t>
            </w:r>
            <w:proofErr w:type="spellEnd"/>
            <w:r w:rsidR="00CE20F6" w:rsidRPr="004F1CE8">
              <w:rPr>
                <w:rFonts w:asciiTheme="minorHAnsi" w:hAnsiTheme="minorHAnsi" w:cstheme="minorHAnsi"/>
                <w:sz w:val="20"/>
                <w:szCs w:val="20"/>
              </w:rPr>
              <w:t xml:space="preserve"> </w:t>
            </w:r>
            <w:r w:rsidR="00CE20F6" w:rsidRPr="00FB6713">
              <w:rPr>
                <w:rFonts w:asciiTheme="minorHAnsi" w:hAnsiTheme="minorHAnsi" w:cstheme="minorHAnsi"/>
                <w:sz w:val="20"/>
                <w:szCs w:val="20"/>
              </w:rPr>
              <w:t>πολιτικό</w:t>
            </w:r>
            <w:r w:rsidR="00C47F61" w:rsidRPr="00FB6713">
              <w:rPr>
                <w:rFonts w:asciiTheme="minorHAnsi" w:hAnsiTheme="minorHAnsi" w:cstheme="minorHAnsi"/>
                <w:sz w:val="20"/>
                <w:szCs w:val="20"/>
              </w:rPr>
              <w:t>ς</w:t>
            </w:r>
            <w:r w:rsidR="00CE20F6" w:rsidRPr="004F1CE8">
              <w:rPr>
                <w:rFonts w:asciiTheme="minorHAnsi" w:hAnsiTheme="minorHAnsi" w:cstheme="minorHAnsi"/>
                <w:sz w:val="20"/>
                <w:szCs w:val="20"/>
              </w:rPr>
              <w:t xml:space="preserve"> </w:t>
            </w:r>
            <w:r w:rsidR="00C47F61" w:rsidRPr="004F1CE8">
              <w:rPr>
                <w:rFonts w:asciiTheme="minorHAnsi" w:hAnsiTheme="minorHAnsi" w:cstheme="minorHAnsi"/>
                <w:sz w:val="20"/>
                <w:szCs w:val="20"/>
              </w:rPr>
              <w:t>(</w:t>
            </w:r>
            <w:r w:rsidR="00CE20F6" w:rsidRPr="004F1CE8">
              <w:rPr>
                <w:rFonts w:asciiTheme="minorHAnsi" w:hAnsiTheme="minorHAnsi" w:cstheme="minorHAnsi"/>
                <w:sz w:val="20"/>
                <w:szCs w:val="20"/>
              </w:rPr>
              <w:t>267</w:t>
            </w:r>
            <w:r w:rsidR="00CE20F6" w:rsidRPr="00FB6713">
              <w:rPr>
                <w:rFonts w:asciiTheme="minorHAnsi" w:hAnsiTheme="minorHAnsi" w:cstheme="minorHAnsi"/>
                <w:sz w:val="20"/>
                <w:szCs w:val="20"/>
                <w:lang w:val="en-US"/>
              </w:rPr>
              <w:t>c</w:t>
            </w:r>
            <w:r w:rsidR="00CE20F6" w:rsidRPr="004F1CE8">
              <w:rPr>
                <w:rFonts w:asciiTheme="minorHAnsi" w:hAnsiTheme="minorHAnsi" w:cstheme="minorHAnsi"/>
                <w:sz w:val="20"/>
                <w:szCs w:val="20"/>
              </w:rPr>
              <w:t>3)</w:t>
            </w:r>
          </w:p>
          <w:p w14:paraId="67D2D834" w14:textId="48B98A51" w:rsidR="00CE20F6" w:rsidRPr="004F1CE8" w:rsidRDefault="00CE20F6" w:rsidP="00CE20F6">
            <w:pPr>
              <w:pStyle w:val="Web"/>
              <w:overflowPunct w:val="0"/>
              <w:autoSpaceDE w:val="0"/>
              <w:autoSpaceDN w:val="0"/>
              <w:adjustRightInd w:val="0"/>
              <w:jc w:val="both"/>
              <w:rPr>
                <w:rFonts w:asciiTheme="minorHAnsi" w:hAnsiTheme="minorHAnsi" w:cstheme="minorHAnsi"/>
                <w:sz w:val="20"/>
                <w:szCs w:val="20"/>
              </w:rPr>
            </w:pPr>
            <w:r w:rsidRPr="004F1CE8">
              <w:rPr>
                <w:rFonts w:asciiTheme="minorHAnsi" w:hAnsiTheme="minorHAnsi" w:cstheme="minorHAnsi"/>
                <w:i/>
                <w:sz w:val="20"/>
                <w:szCs w:val="20"/>
                <w:u w:val="single"/>
              </w:rPr>
              <w:lastRenderedPageBreak/>
              <w:t xml:space="preserve">3. </w:t>
            </w:r>
            <w:proofErr w:type="spellStart"/>
            <w:r w:rsidR="00C47F61" w:rsidRPr="00FB6713">
              <w:rPr>
                <w:rFonts w:asciiTheme="minorHAnsi" w:hAnsiTheme="minorHAnsi" w:cstheme="minorHAnsi"/>
                <w:i/>
                <w:sz w:val="20"/>
                <w:szCs w:val="20"/>
                <w:u w:val="single"/>
              </w:rPr>
              <w:t>Πρῶτο</w:t>
            </w:r>
            <w:proofErr w:type="spellEnd"/>
            <w:r w:rsidR="00C47F61" w:rsidRPr="004F1CE8">
              <w:rPr>
                <w:rFonts w:asciiTheme="minorHAnsi" w:hAnsiTheme="minorHAnsi" w:cstheme="minorHAnsi"/>
                <w:i/>
                <w:sz w:val="20"/>
                <w:szCs w:val="20"/>
                <w:u w:val="single"/>
              </w:rPr>
              <w:t xml:space="preserve"> </w:t>
            </w:r>
            <w:proofErr w:type="spellStart"/>
            <w:r w:rsidR="00C47F61" w:rsidRPr="00FB6713">
              <w:rPr>
                <w:rFonts w:asciiTheme="minorHAnsi" w:hAnsiTheme="minorHAnsi" w:cstheme="minorHAnsi"/>
                <w:i/>
                <w:sz w:val="20"/>
                <w:szCs w:val="20"/>
                <w:u w:val="single"/>
              </w:rPr>
              <w:t>ἰντερλούδιο</w:t>
            </w:r>
            <w:proofErr w:type="spellEnd"/>
            <w:r w:rsidRPr="004F1CE8">
              <w:rPr>
                <w:rFonts w:asciiTheme="minorHAnsi" w:hAnsiTheme="minorHAnsi" w:cstheme="minorHAnsi"/>
                <w:i/>
                <w:sz w:val="20"/>
                <w:szCs w:val="20"/>
                <w:u w:val="single"/>
              </w:rPr>
              <w:t xml:space="preserve"> (267</w:t>
            </w:r>
            <w:r w:rsidRPr="00FB6713">
              <w:rPr>
                <w:rFonts w:asciiTheme="minorHAnsi" w:hAnsiTheme="minorHAnsi" w:cstheme="minorHAnsi"/>
                <w:i/>
                <w:sz w:val="20"/>
                <w:szCs w:val="20"/>
                <w:u w:val="single"/>
                <w:lang w:val="en-US"/>
              </w:rPr>
              <w:t>c</w:t>
            </w:r>
            <w:r w:rsidRPr="004F1CE8">
              <w:rPr>
                <w:rFonts w:asciiTheme="minorHAnsi" w:hAnsiTheme="minorHAnsi" w:cstheme="minorHAnsi"/>
                <w:i/>
                <w:sz w:val="20"/>
                <w:szCs w:val="20"/>
                <w:u w:val="single"/>
              </w:rPr>
              <w:t>-268</w:t>
            </w:r>
            <w:r w:rsidRPr="00FB6713">
              <w:rPr>
                <w:rFonts w:asciiTheme="minorHAnsi" w:hAnsiTheme="minorHAnsi" w:cstheme="minorHAnsi"/>
                <w:i/>
                <w:sz w:val="20"/>
                <w:szCs w:val="20"/>
                <w:u w:val="single"/>
                <w:lang w:val="en-US"/>
              </w:rPr>
              <w:t>d</w:t>
            </w:r>
            <w:r w:rsidRPr="004F1CE8">
              <w:rPr>
                <w:rFonts w:asciiTheme="minorHAnsi" w:hAnsiTheme="minorHAnsi" w:cstheme="minorHAnsi"/>
                <w:i/>
                <w:sz w:val="20"/>
                <w:szCs w:val="20"/>
                <w:u w:val="single"/>
              </w:rPr>
              <w:t>)</w:t>
            </w:r>
          </w:p>
          <w:p w14:paraId="1EBD1F0E" w14:textId="52ACB526" w:rsidR="00CE20F6" w:rsidRPr="004F1CE8" w:rsidRDefault="00E32C87" w:rsidP="00CE20F6">
            <w:pPr>
              <w:pStyle w:val="Web"/>
              <w:overflowPunct w:val="0"/>
              <w:autoSpaceDE w:val="0"/>
              <w:autoSpaceDN w:val="0"/>
              <w:adjustRightInd w:val="0"/>
              <w:jc w:val="both"/>
              <w:rPr>
                <w:rFonts w:asciiTheme="minorHAnsi" w:hAnsiTheme="minorHAnsi" w:cstheme="minorHAnsi"/>
                <w:sz w:val="20"/>
                <w:szCs w:val="20"/>
              </w:rPr>
            </w:pPr>
            <w:r w:rsidRPr="00FB6713">
              <w:rPr>
                <w:rFonts w:asciiTheme="minorHAnsi" w:hAnsiTheme="minorHAnsi" w:cstheme="minorHAnsi"/>
                <w:sz w:val="20"/>
                <w:szCs w:val="20"/>
              </w:rPr>
              <w:t>Ὁ</w:t>
            </w:r>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τρέχων</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ὁρισμὸς</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εἶναι</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ἀνεπαρκὴς</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καὶ</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χρειάζεται</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νὰ</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ἀναθεωρηθῇ</w:t>
            </w:r>
            <w:proofErr w:type="spellEnd"/>
          </w:p>
          <w:p w14:paraId="585D1F98" w14:textId="10425C4D" w:rsidR="00CE20F6" w:rsidRPr="004F1CE8" w:rsidRDefault="00CE20F6" w:rsidP="00CE20F6">
            <w:pPr>
              <w:pStyle w:val="Web"/>
              <w:overflowPunct w:val="0"/>
              <w:autoSpaceDE w:val="0"/>
              <w:autoSpaceDN w:val="0"/>
              <w:adjustRightInd w:val="0"/>
              <w:jc w:val="both"/>
              <w:rPr>
                <w:rFonts w:asciiTheme="minorHAnsi" w:hAnsiTheme="minorHAnsi" w:cstheme="minorHAnsi"/>
                <w:i/>
                <w:sz w:val="20"/>
                <w:szCs w:val="20"/>
                <w:u w:val="single"/>
              </w:rPr>
            </w:pPr>
            <w:r w:rsidRPr="004F1CE8">
              <w:rPr>
                <w:rFonts w:asciiTheme="minorHAnsi" w:hAnsiTheme="minorHAnsi" w:cstheme="minorHAnsi"/>
                <w:i/>
                <w:sz w:val="20"/>
                <w:szCs w:val="20"/>
                <w:u w:val="single"/>
              </w:rPr>
              <w:t>4.</w:t>
            </w:r>
            <w:r w:rsidR="0094110D" w:rsidRPr="00FB6713">
              <w:rPr>
                <w:rFonts w:asciiTheme="minorHAnsi" w:hAnsiTheme="minorHAnsi" w:cstheme="minorHAnsi"/>
                <w:i/>
                <w:sz w:val="20"/>
                <w:szCs w:val="20"/>
                <w:u w:val="single"/>
              </w:rPr>
              <w:t>Δεύτερο</w:t>
            </w:r>
            <w:r w:rsidRPr="004F1CE8">
              <w:rPr>
                <w:rFonts w:asciiTheme="minorHAnsi" w:hAnsiTheme="minorHAnsi" w:cstheme="minorHAnsi"/>
                <w:i/>
                <w:sz w:val="20"/>
                <w:szCs w:val="20"/>
                <w:u w:val="single"/>
              </w:rPr>
              <w:t xml:space="preserve"> </w:t>
            </w:r>
            <w:proofErr w:type="spellStart"/>
            <w:r w:rsidR="0094110D" w:rsidRPr="00FB6713">
              <w:rPr>
                <w:rFonts w:asciiTheme="minorHAnsi" w:hAnsiTheme="minorHAnsi" w:cstheme="minorHAnsi"/>
                <w:i/>
                <w:sz w:val="20"/>
                <w:szCs w:val="20"/>
                <w:u w:val="single"/>
              </w:rPr>
              <w:t>ἐπεισόδιο</w:t>
            </w:r>
            <w:proofErr w:type="spellEnd"/>
            <w:r w:rsidRPr="004F1CE8">
              <w:rPr>
                <w:rFonts w:asciiTheme="minorHAnsi" w:hAnsiTheme="minorHAnsi" w:cstheme="minorHAnsi"/>
                <w:i/>
                <w:sz w:val="20"/>
                <w:szCs w:val="20"/>
                <w:u w:val="single"/>
              </w:rPr>
              <w:t xml:space="preserve"> (268</w:t>
            </w:r>
            <w:r w:rsidRPr="00FB6713">
              <w:rPr>
                <w:rFonts w:asciiTheme="minorHAnsi" w:hAnsiTheme="minorHAnsi" w:cstheme="minorHAnsi"/>
                <w:i/>
                <w:sz w:val="20"/>
                <w:szCs w:val="20"/>
                <w:u w:val="single"/>
                <w:lang w:val="en-US"/>
              </w:rPr>
              <w:t>d</w:t>
            </w:r>
            <w:r w:rsidRPr="004F1CE8">
              <w:rPr>
                <w:rFonts w:asciiTheme="minorHAnsi" w:hAnsiTheme="minorHAnsi" w:cstheme="minorHAnsi"/>
                <w:i/>
                <w:sz w:val="20"/>
                <w:szCs w:val="20"/>
                <w:u w:val="single"/>
              </w:rPr>
              <w:t>-274</w:t>
            </w:r>
            <w:r w:rsidRPr="00FB6713">
              <w:rPr>
                <w:rFonts w:asciiTheme="minorHAnsi" w:hAnsiTheme="minorHAnsi" w:cstheme="minorHAnsi"/>
                <w:i/>
                <w:sz w:val="20"/>
                <w:szCs w:val="20"/>
                <w:u w:val="single"/>
                <w:lang w:val="en-US"/>
              </w:rPr>
              <w:t>e</w:t>
            </w:r>
            <w:r w:rsidRPr="004F1CE8">
              <w:rPr>
                <w:rFonts w:asciiTheme="minorHAnsi" w:hAnsiTheme="minorHAnsi" w:cstheme="minorHAnsi"/>
                <w:i/>
                <w:sz w:val="20"/>
                <w:szCs w:val="20"/>
                <w:u w:val="single"/>
              </w:rPr>
              <w:t>)</w:t>
            </w:r>
          </w:p>
          <w:p w14:paraId="0791FD50" w14:textId="2A36C832" w:rsidR="00CE20F6" w:rsidRPr="00FB6713" w:rsidRDefault="00E32C87" w:rsidP="00CE20F6">
            <w:pPr>
              <w:pStyle w:val="Web"/>
              <w:overflowPunct w:val="0"/>
              <w:autoSpaceDE w:val="0"/>
              <w:autoSpaceDN w:val="0"/>
              <w:adjustRightInd w:val="0"/>
              <w:jc w:val="both"/>
              <w:rPr>
                <w:rFonts w:asciiTheme="minorHAnsi" w:hAnsiTheme="minorHAnsi" w:cstheme="minorHAnsi"/>
                <w:sz w:val="20"/>
                <w:szCs w:val="20"/>
              </w:rPr>
            </w:pPr>
            <w:r w:rsidRPr="00FB6713">
              <w:rPr>
                <w:rFonts w:asciiTheme="minorHAnsi" w:hAnsiTheme="minorHAnsi" w:cstheme="minorHAnsi"/>
                <w:sz w:val="20"/>
                <w:szCs w:val="20"/>
              </w:rPr>
              <w:t xml:space="preserve">Ὁ </w:t>
            </w:r>
            <w:proofErr w:type="spellStart"/>
            <w:r w:rsidRPr="00FB6713">
              <w:rPr>
                <w:rFonts w:asciiTheme="minorHAnsi" w:hAnsiTheme="minorHAnsi" w:cstheme="minorHAnsi"/>
                <w:sz w:val="20"/>
                <w:szCs w:val="20"/>
              </w:rPr>
              <w:t>μῦθος</w:t>
            </w:r>
            <w:proofErr w:type="spellEnd"/>
            <w:r w:rsidRPr="00FB6713">
              <w:rPr>
                <w:rFonts w:asciiTheme="minorHAnsi" w:hAnsiTheme="minorHAnsi" w:cstheme="minorHAnsi"/>
                <w:sz w:val="20"/>
                <w:szCs w:val="20"/>
              </w:rPr>
              <w:t xml:space="preserve"> </w:t>
            </w:r>
            <w:proofErr w:type="spellStart"/>
            <w:r w:rsidR="0094110D" w:rsidRPr="00FB6713">
              <w:rPr>
                <w:rFonts w:asciiTheme="minorHAnsi" w:hAnsiTheme="minorHAnsi" w:cstheme="minorHAnsi"/>
                <w:sz w:val="20"/>
                <w:szCs w:val="20"/>
              </w:rPr>
              <w:t>τῶν</w:t>
            </w:r>
            <w:proofErr w:type="spellEnd"/>
            <w:r w:rsidR="0094110D" w:rsidRPr="00FB6713">
              <w:rPr>
                <w:rFonts w:asciiTheme="minorHAnsi" w:hAnsiTheme="minorHAnsi" w:cstheme="minorHAnsi"/>
                <w:sz w:val="20"/>
                <w:szCs w:val="20"/>
              </w:rPr>
              <w:t xml:space="preserve"> </w:t>
            </w:r>
            <w:proofErr w:type="spellStart"/>
            <w:r w:rsidR="0094110D" w:rsidRPr="00FB6713">
              <w:rPr>
                <w:rFonts w:asciiTheme="minorHAnsi" w:hAnsiTheme="minorHAnsi" w:cstheme="minorHAnsi"/>
                <w:sz w:val="20"/>
                <w:szCs w:val="20"/>
              </w:rPr>
              <w:t>κοσμικῶν</w:t>
            </w:r>
            <w:proofErr w:type="spellEnd"/>
            <w:r w:rsidR="0094110D" w:rsidRPr="00FB6713">
              <w:rPr>
                <w:rFonts w:asciiTheme="minorHAnsi" w:hAnsiTheme="minorHAnsi" w:cstheme="minorHAnsi"/>
                <w:sz w:val="20"/>
                <w:szCs w:val="20"/>
              </w:rPr>
              <w:t xml:space="preserve"> κύκλων </w:t>
            </w:r>
            <w:proofErr w:type="spellStart"/>
            <w:r w:rsidR="0094110D" w:rsidRPr="00FB6713">
              <w:rPr>
                <w:rFonts w:asciiTheme="minorHAnsi" w:hAnsiTheme="minorHAnsi" w:cstheme="minorHAnsi"/>
                <w:sz w:val="20"/>
                <w:szCs w:val="20"/>
              </w:rPr>
              <w:t>καὶ</w:t>
            </w:r>
            <w:proofErr w:type="spellEnd"/>
            <w:r w:rsidR="0094110D" w:rsidRPr="00FB6713">
              <w:rPr>
                <w:rFonts w:asciiTheme="minorHAnsi" w:hAnsiTheme="minorHAnsi" w:cstheme="minorHAnsi"/>
                <w:sz w:val="20"/>
                <w:szCs w:val="20"/>
              </w:rPr>
              <w:t xml:space="preserve"> ἡ </w:t>
            </w:r>
            <w:proofErr w:type="spellStart"/>
            <w:r w:rsidR="0094110D" w:rsidRPr="00FB6713">
              <w:rPr>
                <w:rFonts w:asciiTheme="minorHAnsi" w:hAnsiTheme="minorHAnsi" w:cstheme="minorHAnsi"/>
                <w:sz w:val="20"/>
                <w:szCs w:val="20"/>
              </w:rPr>
              <w:t>ἀντεστραμμένη</w:t>
            </w:r>
            <w:proofErr w:type="spellEnd"/>
            <w:r w:rsidR="0094110D" w:rsidRPr="00FB6713">
              <w:rPr>
                <w:rFonts w:asciiTheme="minorHAnsi" w:hAnsiTheme="minorHAnsi" w:cstheme="minorHAnsi"/>
                <w:sz w:val="20"/>
                <w:szCs w:val="20"/>
              </w:rPr>
              <w:t xml:space="preserve"> </w:t>
            </w:r>
            <w:proofErr w:type="spellStart"/>
            <w:r w:rsidR="0094110D" w:rsidRPr="00FB6713">
              <w:rPr>
                <w:rFonts w:asciiTheme="minorHAnsi" w:hAnsiTheme="minorHAnsi" w:cstheme="minorHAnsi"/>
                <w:sz w:val="20"/>
                <w:szCs w:val="20"/>
              </w:rPr>
              <w:t>συμπαντικὴ</w:t>
            </w:r>
            <w:proofErr w:type="spellEnd"/>
            <w:r w:rsidR="0094110D" w:rsidRPr="00FB6713">
              <w:rPr>
                <w:rFonts w:asciiTheme="minorHAnsi" w:hAnsiTheme="minorHAnsi" w:cstheme="minorHAnsi"/>
                <w:sz w:val="20"/>
                <w:szCs w:val="20"/>
              </w:rPr>
              <w:t xml:space="preserve"> τάξη</w:t>
            </w:r>
          </w:p>
          <w:p w14:paraId="06AF998B" w14:textId="2F679E8B" w:rsidR="00CE20F6" w:rsidRPr="004F1CE8" w:rsidRDefault="00CE20F6" w:rsidP="00CE20F6">
            <w:pPr>
              <w:pStyle w:val="Web"/>
              <w:overflowPunct w:val="0"/>
              <w:autoSpaceDE w:val="0"/>
              <w:autoSpaceDN w:val="0"/>
              <w:adjustRightInd w:val="0"/>
              <w:jc w:val="both"/>
              <w:rPr>
                <w:rFonts w:asciiTheme="minorHAnsi" w:hAnsiTheme="minorHAnsi" w:cstheme="minorHAnsi"/>
                <w:i/>
                <w:sz w:val="20"/>
                <w:szCs w:val="20"/>
                <w:u w:val="single"/>
              </w:rPr>
            </w:pPr>
            <w:r w:rsidRPr="004F1CE8">
              <w:rPr>
                <w:rFonts w:asciiTheme="minorHAnsi" w:hAnsiTheme="minorHAnsi" w:cstheme="minorHAnsi"/>
                <w:i/>
                <w:sz w:val="20"/>
                <w:szCs w:val="20"/>
                <w:u w:val="single"/>
              </w:rPr>
              <w:t xml:space="preserve">5. </w:t>
            </w:r>
            <w:r w:rsidR="0094110D" w:rsidRPr="00FB6713">
              <w:rPr>
                <w:rFonts w:asciiTheme="minorHAnsi" w:hAnsiTheme="minorHAnsi" w:cstheme="minorHAnsi"/>
                <w:i/>
                <w:sz w:val="20"/>
                <w:szCs w:val="20"/>
                <w:u w:val="single"/>
              </w:rPr>
              <w:t>Δεύτερο</w:t>
            </w:r>
            <w:r w:rsidR="0094110D" w:rsidRPr="004F1CE8">
              <w:rPr>
                <w:rFonts w:asciiTheme="minorHAnsi" w:hAnsiTheme="minorHAnsi" w:cstheme="minorHAnsi"/>
                <w:i/>
                <w:sz w:val="20"/>
                <w:szCs w:val="20"/>
                <w:u w:val="single"/>
              </w:rPr>
              <w:t xml:space="preserve"> </w:t>
            </w:r>
            <w:r w:rsidRPr="004F1CE8">
              <w:rPr>
                <w:rFonts w:asciiTheme="minorHAnsi" w:hAnsiTheme="minorHAnsi" w:cstheme="minorHAnsi"/>
                <w:i/>
                <w:sz w:val="20"/>
                <w:szCs w:val="20"/>
                <w:u w:val="single"/>
              </w:rPr>
              <w:t xml:space="preserve"> </w:t>
            </w:r>
            <w:proofErr w:type="spellStart"/>
            <w:r w:rsidR="0094110D" w:rsidRPr="00FB6713">
              <w:rPr>
                <w:rFonts w:asciiTheme="minorHAnsi" w:hAnsiTheme="minorHAnsi" w:cstheme="minorHAnsi"/>
                <w:i/>
                <w:sz w:val="20"/>
                <w:szCs w:val="20"/>
                <w:u w:val="single"/>
              </w:rPr>
              <w:t>ἰντερλούδιο</w:t>
            </w:r>
            <w:proofErr w:type="spellEnd"/>
            <w:r w:rsidRPr="004F1CE8">
              <w:rPr>
                <w:rFonts w:asciiTheme="minorHAnsi" w:hAnsiTheme="minorHAnsi" w:cstheme="minorHAnsi"/>
                <w:i/>
                <w:sz w:val="20"/>
                <w:szCs w:val="20"/>
                <w:u w:val="single"/>
              </w:rPr>
              <w:t xml:space="preserve"> (274</w:t>
            </w:r>
            <w:r w:rsidRPr="00FB6713">
              <w:rPr>
                <w:rFonts w:asciiTheme="minorHAnsi" w:hAnsiTheme="minorHAnsi" w:cstheme="minorHAnsi"/>
                <w:i/>
                <w:sz w:val="20"/>
                <w:szCs w:val="20"/>
                <w:u w:val="single"/>
                <w:lang w:val="en-US"/>
              </w:rPr>
              <w:t>e</w:t>
            </w:r>
            <w:r w:rsidRPr="004F1CE8">
              <w:rPr>
                <w:rFonts w:asciiTheme="minorHAnsi" w:hAnsiTheme="minorHAnsi" w:cstheme="minorHAnsi"/>
                <w:i/>
                <w:sz w:val="20"/>
                <w:szCs w:val="20"/>
                <w:u w:val="single"/>
              </w:rPr>
              <w:t>-278</w:t>
            </w:r>
            <w:r w:rsidRPr="00FB6713">
              <w:rPr>
                <w:rFonts w:asciiTheme="minorHAnsi" w:hAnsiTheme="minorHAnsi" w:cstheme="minorHAnsi"/>
                <w:i/>
                <w:sz w:val="20"/>
                <w:szCs w:val="20"/>
                <w:u w:val="single"/>
                <w:lang w:val="en-US"/>
              </w:rPr>
              <w:t>e</w:t>
            </w:r>
            <w:r w:rsidRPr="004F1CE8">
              <w:rPr>
                <w:rFonts w:asciiTheme="minorHAnsi" w:hAnsiTheme="minorHAnsi" w:cstheme="minorHAnsi"/>
                <w:i/>
                <w:sz w:val="20"/>
                <w:szCs w:val="20"/>
                <w:u w:val="single"/>
              </w:rPr>
              <w:t>)</w:t>
            </w:r>
          </w:p>
          <w:p w14:paraId="19A214CF" w14:textId="21B2E26A" w:rsidR="00CE20F6" w:rsidRPr="004F1CE8" w:rsidRDefault="00B06947" w:rsidP="00CE20F6">
            <w:pPr>
              <w:pStyle w:val="Web"/>
              <w:overflowPunct w:val="0"/>
              <w:autoSpaceDE w:val="0"/>
              <w:autoSpaceDN w:val="0"/>
              <w:adjustRightInd w:val="0"/>
              <w:jc w:val="both"/>
              <w:rPr>
                <w:rFonts w:asciiTheme="minorHAnsi" w:hAnsiTheme="minorHAnsi" w:cstheme="minorHAnsi"/>
                <w:sz w:val="20"/>
                <w:szCs w:val="20"/>
              </w:rPr>
            </w:pPr>
            <w:r w:rsidRPr="00FB6713">
              <w:rPr>
                <w:rFonts w:asciiTheme="minorHAnsi" w:hAnsiTheme="minorHAnsi" w:cstheme="minorHAnsi"/>
                <w:sz w:val="20"/>
                <w:szCs w:val="20"/>
              </w:rPr>
              <w:t>Ὁ</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μῦθος</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ὡς</w:t>
            </w:r>
            <w:proofErr w:type="spellEnd"/>
            <w:r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ἑρμηνευτικὸ</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ἐργαλεῖο</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διορθωτικὸ</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τῆς</w:t>
            </w:r>
            <w:proofErr w:type="spellEnd"/>
            <w:r w:rsidR="00A87FC5" w:rsidRPr="004F1CE8">
              <w:rPr>
                <w:rFonts w:asciiTheme="minorHAnsi" w:hAnsiTheme="minorHAnsi" w:cstheme="minorHAnsi"/>
                <w:sz w:val="20"/>
                <w:szCs w:val="20"/>
              </w:rPr>
              <w:t xml:space="preserve"> </w:t>
            </w:r>
            <w:r w:rsidR="00A87FC5" w:rsidRPr="00FB6713">
              <w:rPr>
                <w:rFonts w:asciiTheme="minorHAnsi" w:hAnsiTheme="minorHAnsi" w:cstheme="minorHAnsi"/>
                <w:sz w:val="20"/>
                <w:szCs w:val="20"/>
              </w:rPr>
              <w:t>μέχρι</w:t>
            </w:r>
            <w:r w:rsidR="00A87FC5" w:rsidRPr="004F1CE8">
              <w:rPr>
                <w:rFonts w:asciiTheme="minorHAnsi" w:hAnsiTheme="minorHAnsi" w:cstheme="minorHAnsi"/>
                <w:sz w:val="20"/>
                <w:szCs w:val="20"/>
              </w:rPr>
              <w:t xml:space="preserve"> </w:t>
            </w:r>
            <w:r w:rsidR="00A87FC5" w:rsidRPr="00FB6713">
              <w:rPr>
                <w:rFonts w:asciiTheme="minorHAnsi" w:hAnsiTheme="minorHAnsi" w:cstheme="minorHAnsi"/>
                <w:sz w:val="20"/>
                <w:szCs w:val="20"/>
              </w:rPr>
              <w:t>τότε</w:t>
            </w:r>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διαλεκτικῆς</w:t>
            </w:r>
            <w:proofErr w:type="spellEnd"/>
            <w:r w:rsidR="00A87FC5" w:rsidRPr="004F1CE8">
              <w:rPr>
                <w:rFonts w:asciiTheme="minorHAnsi" w:hAnsiTheme="minorHAnsi" w:cstheme="minorHAnsi"/>
                <w:sz w:val="20"/>
                <w:szCs w:val="20"/>
              </w:rPr>
              <w:t xml:space="preserve"> </w:t>
            </w:r>
            <w:r w:rsidR="00A87FC5" w:rsidRPr="00FB6713">
              <w:rPr>
                <w:rFonts w:asciiTheme="minorHAnsi" w:hAnsiTheme="minorHAnsi" w:cstheme="minorHAnsi"/>
                <w:sz w:val="20"/>
                <w:szCs w:val="20"/>
              </w:rPr>
              <w:t>μεθόδου</w:t>
            </w:r>
            <w:r w:rsidR="00A87FC5" w:rsidRPr="004F1CE8">
              <w:rPr>
                <w:rFonts w:asciiTheme="minorHAnsi" w:hAnsiTheme="minorHAnsi" w:cstheme="minorHAnsi"/>
                <w:sz w:val="20"/>
                <w:szCs w:val="20"/>
              </w:rPr>
              <w:t xml:space="preserve"> - </w:t>
            </w:r>
            <w:r w:rsidR="00A87FC5" w:rsidRPr="00FB6713">
              <w:rPr>
                <w:rFonts w:asciiTheme="minorHAnsi" w:hAnsiTheme="minorHAnsi" w:cstheme="minorHAnsi"/>
                <w:sz w:val="20"/>
                <w:szCs w:val="20"/>
              </w:rPr>
              <w:t>ἡ</w:t>
            </w:r>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ἀνάγκη</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νὰ</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διακριθῇ</w:t>
            </w:r>
            <w:proofErr w:type="spellEnd"/>
            <w:r w:rsidR="00A87FC5" w:rsidRPr="004F1CE8">
              <w:rPr>
                <w:rFonts w:asciiTheme="minorHAnsi" w:hAnsiTheme="minorHAnsi" w:cstheme="minorHAnsi"/>
                <w:sz w:val="20"/>
                <w:szCs w:val="20"/>
              </w:rPr>
              <w:t xml:space="preserve"> </w:t>
            </w:r>
            <w:r w:rsidR="00A87FC5" w:rsidRPr="00FB6713">
              <w:rPr>
                <w:rFonts w:asciiTheme="minorHAnsi" w:hAnsiTheme="minorHAnsi" w:cstheme="minorHAnsi"/>
                <w:sz w:val="20"/>
                <w:szCs w:val="20"/>
              </w:rPr>
              <w:t>ὁ</w:t>
            </w:r>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βασιλικὸς</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ἀπὸ</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ἄλλους</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διεκδικητὲς</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τοῦ</w:t>
            </w:r>
            <w:proofErr w:type="spellEnd"/>
            <w:r w:rsidR="00A87FC5" w:rsidRPr="004F1CE8">
              <w:rPr>
                <w:rFonts w:asciiTheme="minorHAnsi" w:hAnsiTheme="minorHAnsi" w:cstheme="minorHAnsi"/>
                <w:sz w:val="20"/>
                <w:szCs w:val="20"/>
              </w:rPr>
              <w:t xml:space="preserve"> </w:t>
            </w:r>
            <w:r w:rsidR="00A87FC5" w:rsidRPr="00FB6713">
              <w:rPr>
                <w:rFonts w:asciiTheme="minorHAnsi" w:hAnsiTheme="minorHAnsi" w:cstheme="minorHAnsi"/>
                <w:sz w:val="20"/>
                <w:szCs w:val="20"/>
              </w:rPr>
              <w:t>τίτλου</w:t>
            </w:r>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τοῦ</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μοναρχοῦντος</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πολιτικοῦ</w:t>
            </w:r>
            <w:proofErr w:type="spellEnd"/>
            <w:r w:rsidR="00A87FC5" w:rsidRPr="004F1CE8">
              <w:rPr>
                <w:rFonts w:asciiTheme="minorHAnsi" w:hAnsiTheme="minorHAnsi" w:cstheme="minorHAnsi"/>
                <w:sz w:val="20"/>
                <w:szCs w:val="20"/>
              </w:rPr>
              <w:t xml:space="preserve"> </w:t>
            </w:r>
            <w:proofErr w:type="spellStart"/>
            <w:r w:rsidR="00A87FC5" w:rsidRPr="00FB6713">
              <w:rPr>
                <w:rFonts w:asciiTheme="minorHAnsi" w:hAnsiTheme="minorHAnsi" w:cstheme="minorHAnsi"/>
                <w:sz w:val="20"/>
                <w:szCs w:val="20"/>
              </w:rPr>
              <w:t>ἡγέτου</w:t>
            </w:r>
            <w:proofErr w:type="spellEnd"/>
          </w:p>
          <w:p w14:paraId="7A04FC39" w14:textId="4F5AC720" w:rsidR="00CE20F6" w:rsidRPr="004F1CE8" w:rsidRDefault="00CE20F6" w:rsidP="00CE20F6">
            <w:pPr>
              <w:pStyle w:val="Web"/>
              <w:overflowPunct w:val="0"/>
              <w:autoSpaceDE w:val="0"/>
              <w:autoSpaceDN w:val="0"/>
              <w:adjustRightInd w:val="0"/>
              <w:jc w:val="both"/>
              <w:rPr>
                <w:rFonts w:asciiTheme="minorHAnsi" w:hAnsiTheme="minorHAnsi" w:cstheme="minorHAnsi"/>
                <w:i/>
                <w:iCs/>
                <w:sz w:val="20"/>
                <w:szCs w:val="20"/>
                <w:u w:val="single"/>
              </w:rPr>
            </w:pPr>
            <w:r w:rsidRPr="004F1CE8">
              <w:rPr>
                <w:rFonts w:asciiTheme="minorHAnsi" w:hAnsiTheme="minorHAnsi" w:cstheme="minorHAnsi"/>
                <w:i/>
                <w:iCs/>
                <w:sz w:val="20"/>
                <w:szCs w:val="20"/>
              </w:rPr>
              <w:t xml:space="preserve">6. </w:t>
            </w:r>
            <w:r w:rsidR="00E93694" w:rsidRPr="00FB6713">
              <w:rPr>
                <w:rFonts w:asciiTheme="minorHAnsi" w:hAnsiTheme="minorHAnsi" w:cstheme="minorHAnsi"/>
                <w:i/>
                <w:iCs/>
                <w:sz w:val="20"/>
                <w:szCs w:val="20"/>
              </w:rPr>
              <w:t>Τρίτο</w:t>
            </w:r>
            <w:r w:rsidRPr="004F1CE8">
              <w:rPr>
                <w:rFonts w:asciiTheme="minorHAnsi" w:hAnsiTheme="minorHAnsi" w:cstheme="minorHAnsi"/>
                <w:i/>
                <w:iCs/>
                <w:sz w:val="20"/>
                <w:szCs w:val="20"/>
                <w:u w:val="single"/>
              </w:rPr>
              <w:t xml:space="preserve"> </w:t>
            </w:r>
            <w:proofErr w:type="spellStart"/>
            <w:r w:rsidR="00E93694" w:rsidRPr="00FB6713">
              <w:rPr>
                <w:rFonts w:asciiTheme="minorHAnsi" w:hAnsiTheme="minorHAnsi" w:cstheme="minorHAnsi"/>
                <w:i/>
                <w:iCs/>
                <w:sz w:val="20"/>
                <w:szCs w:val="20"/>
                <w:u w:val="single"/>
              </w:rPr>
              <w:t>ἐπεισόδιο</w:t>
            </w:r>
            <w:proofErr w:type="spellEnd"/>
            <w:r w:rsidRPr="004F1CE8">
              <w:rPr>
                <w:rFonts w:asciiTheme="minorHAnsi" w:hAnsiTheme="minorHAnsi" w:cstheme="minorHAnsi"/>
                <w:sz w:val="20"/>
                <w:szCs w:val="20"/>
                <w:u w:val="single"/>
              </w:rPr>
              <w:t xml:space="preserve"> </w:t>
            </w:r>
            <w:r w:rsidRPr="004F1CE8">
              <w:rPr>
                <w:rFonts w:asciiTheme="minorHAnsi" w:hAnsiTheme="minorHAnsi" w:cstheme="minorHAnsi"/>
                <w:i/>
                <w:iCs/>
                <w:sz w:val="20"/>
                <w:szCs w:val="20"/>
                <w:u w:val="single"/>
              </w:rPr>
              <w:t>(279</w:t>
            </w:r>
            <w:r w:rsidRPr="00FB6713">
              <w:rPr>
                <w:rFonts w:asciiTheme="minorHAnsi" w:hAnsiTheme="minorHAnsi" w:cstheme="minorHAnsi"/>
                <w:i/>
                <w:iCs/>
                <w:sz w:val="20"/>
                <w:szCs w:val="20"/>
                <w:u w:val="single"/>
                <w:lang w:val="en-US"/>
              </w:rPr>
              <w:t>a</w:t>
            </w:r>
            <w:r w:rsidRPr="004F1CE8">
              <w:rPr>
                <w:rFonts w:asciiTheme="minorHAnsi" w:hAnsiTheme="minorHAnsi" w:cstheme="minorHAnsi"/>
                <w:i/>
                <w:iCs/>
                <w:sz w:val="20"/>
                <w:szCs w:val="20"/>
                <w:u w:val="single"/>
              </w:rPr>
              <w:t>-283</w:t>
            </w:r>
            <w:r w:rsidRPr="00FB6713">
              <w:rPr>
                <w:rFonts w:asciiTheme="minorHAnsi" w:hAnsiTheme="minorHAnsi" w:cstheme="minorHAnsi"/>
                <w:i/>
                <w:iCs/>
                <w:sz w:val="20"/>
                <w:szCs w:val="20"/>
                <w:u w:val="single"/>
                <w:lang w:val="en-US"/>
              </w:rPr>
              <w:t>b</w:t>
            </w:r>
            <w:r w:rsidRPr="004F1CE8">
              <w:rPr>
                <w:rFonts w:asciiTheme="minorHAnsi" w:hAnsiTheme="minorHAnsi" w:cstheme="minorHAnsi"/>
                <w:i/>
                <w:iCs/>
                <w:sz w:val="20"/>
                <w:szCs w:val="20"/>
                <w:u w:val="single"/>
              </w:rPr>
              <w:t>)</w:t>
            </w:r>
          </w:p>
          <w:p w14:paraId="2C4D0B4C" w14:textId="1A81005B" w:rsidR="00CE20F6" w:rsidRPr="004F1CE8" w:rsidRDefault="00A87FC5" w:rsidP="00CE20F6">
            <w:pPr>
              <w:pStyle w:val="Web"/>
              <w:overflowPunct w:val="0"/>
              <w:autoSpaceDE w:val="0"/>
              <w:autoSpaceDN w:val="0"/>
              <w:adjustRightInd w:val="0"/>
              <w:jc w:val="both"/>
              <w:rPr>
                <w:rFonts w:asciiTheme="minorHAnsi" w:hAnsiTheme="minorHAnsi" w:cstheme="minorHAnsi"/>
                <w:sz w:val="20"/>
                <w:szCs w:val="20"/>
              </w:rPr>
            </w:pPr>
            <w:r w:rsidRPr="00FB6713">
              <w:rPr>
                <w:rFonts w:asciiTheme="minorHAnsi" w:hAnsiTheme="minorHAnsi" w:cstheme="minorHAnsi"/>
                <w:sz w:val="20"/>
                <w:szCs w:val="20"/>
              </w:rPr>
              <w:t>Ἡ</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ὑφαντικὴ</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τέχνη</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ὡς</w:t>
            </w:r>
            <w:proofErr w:type="spellEnd"/>
            <w:r w:rsidRPr="004F1CE8">
              <w:rPr>
                <w:rFonts w:asciiTheme="minorHAnsi" w:hAnsiTheme="minorHAnsi" w:cstheme="minorHAnsi"/>
                <w:sz w:val="20"/>
                <w:szCs w:val="20"/>
              </w:rPr>
              <w:t xml:space="preserve"> </w:t>
            </w:r>
            <w:r w:rsidRPr="00FB6713">
              <w:rPr>
                <w:rFonts w:asciiTheme="minorHAnsi" w:hAnsiTheme="minorHAnsi" w:cstheme="minorHAnsi"/>
                <w:sz w:val="20"/>
                <w:szCs w:val="20"/>
              </w:rPr>
              <w:t>παράδειγμα</w:t>
            </w:r>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τῆς</w:t>
            </w:r>
            <w:proofErr w:type="spellEnd"/>
            <w:r w:rsidRPr="004F1CE8">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πολιτικῆς</w:t>
            </w:r>
            <w:proofErr w:type="spellEnd"/>
            <w:r w:rsidRPr="004F1CE8">
              <w:rPr>
                <w:rFonts w:asciiTheme="minorHAnsi" w:hAnsiTheme="minorHAnsi" w:cstheme="minorHAnsi"/>
                <w:sz w:val="20"/>
                <w:szCs w:val="20"/>
              </w:rPr>
              <w:t xml:space="preserve"> </w:t>
            </w:r>
          </w:p>
          <w:p w14:paraId="22B72E5D" w14:textId="1F660580" w:rsidR="00CE20F6" w:rsidRPr="004F1CE8" w:rsidRDefault="00CE20F6" w:rsidP="00CE20F6">
            <w:pPr>
              <w:pStyle w:val="Web"/>
              <w:overflowPunct w:val="0"/>
              <w:autoSpaceDE w:val="0"/>
              <w:autoSpaceDN w:val="0"/>
              <w:adjustRightInd w:val="0"/>
              <w:jc w:val="both"/>
              <w:rPr>
                <w:rFonts w:asciiTheme="minorHAnsi" w:hAnsiTheme="minorHAnsi" w:cstheme="minorHAnsi"/>
                <w:sz w:val="20"/>
                <w:szCs w:val="20"/>
              </w:rPr>
            </w:pPr>
            <w:r w:rsidRPr="004F1CE8">
              <w:rPr>
                <w:rFonts w:asciiTheme="minorHAnsi" w:hAnsiTheme="minorHAnsi" w:cstheme="minorHAnsi"/>
                <w:i/>
                <w:iCs/>
                <w:sz w:val="20"/>
                <w:szCs w:val="20"/>
                <w:u w:val="single"/>
              </w:rPr>
              <w:t xml:space="preserve">7. </w:t>
            </w:r>
            <w:r w:rsidR="00E93694" w:rsidRPr="00FB6713">
              <w:rPr>
                <w:rFonts w:asciiTheme="minorHAnsi" w:hAnsiTheme="minorHAnsi" w:cstheme="minorHAnsi"/>
                <w:i/>
                <w:iCs/>
                <w:sz w:val="20"/>
                <w:szCs w:val="20"/>
                <w:u w:val="single"/>
              </w:rPr>
              <w:t>Τρίτο</w:t>
            </w:r>
            <w:r w:rsidR="00E93694" w:rsidRPr="004F1CE8">
              <w:rPr>
                <w:rFonts w:asciiTheme="minorHAnsi" w:hAnsiTheme="minorHAnsi" w:cstheme="minorHAnsi"/>
                <w:i/>
                <w:iCs/>
                <w:sz w:val="20"/>
                <w:szCs w:val="20"/>
                <w:u w:val="single"/>
              </w:rPr>
              <w:t xml:space="preserve"> </w:t>
            </w:r>
            <w:proofErr w:type="spellStart"/>
            <w:r w:rsidR="00E93694" w:rsidRPr="00FB6713">
              <w:rPr>
                <w:rFonts w:asciiTheme="minorHAnsi" w:hAnsiTheme="minorHAnsi" w:cstheme="minorHAnsi"/>
                <w:i/>
                <w:iCs/>
                <w:sz w:val="20"/>
                <w:szCs w:val="20"/>
                <w:u w:val="single"/>
              </w:rPr>
              <w:t>ἰντερλούδιο</w:t>
            </w:r>
            <w:proofErr w:type="spellEnd"/>
            <w:r w:rsidRPr="004F1CE8">
              <w:rPr>
                <w:rFonts w:asciiTheme="minorHAnsi" w:hAnsiTheme="minorHAnsi" w:cstheme="minorHAnsi"/>
                <w:i/>
                <w:iCs/>
                <w:sz w:val="20"/>
                <w:szCs w:val="20"/>
                <w:u w:val="single"/>
              </w:rPr>
              <w:t xml:space="preserve"> (283</w:t>
            </w:r>
            <w:r w:rsidRPr="00FB6713">
              <w:rPr>
                <w:rFonts w:asciiTheme="minorHAnsi" w:hAnsiTheme="minorHAnsi" w:cstheme="minorHAnsi"/>
                <w:i/>
                <w:iCs/>
                <w:sz w:val="20"/>
                <w:szCs w:val="20"/>
                <w:u w:val="single"/>
                <w:lang w:val="en-US"/>
              </w:rPr>
              <w:t>c</w:t>
            </w:r>
            <w:r w:rsidRPr="004F1CE8">
              <w:rPr>
                <w:rFonts w:asciiTheme="minorHAnsi" w:hAnsiTheme="minorHAnsi" w:cstheme="minorHAnsi"/>
                <w:i/>
                <w:iCs/>
                <w:sz w:val="20"/>
                <w:szCs w:val="20"/>
                <w:u w:val="single"/>
              </w:rPr>
              <w:t>-287</w:t>
            </w:r>
            <w:r w:rsidRPr="00FB6713">
              <w:rPr>
                <w:rFonts w:asciiTheme="minorHAnsi" w:hAnsiTheme="minorHAnsi" w:cstheme="minorHAnsi"/>
                <w:i/>
                <w:iCs/>
                <w:sz w:val="20"/>
                <w:szCs w:val="20"/>
                <w:u w:val="single"/>
                <w:lang w:val="en-US"/>
              </w:rPr>
              <w:t>a</w:t>
            </w:r>
            <w:r w:rsidRPr="004F1CE8">
              <w:rPr>
                <w:rFonts w:asciiTheme="minorHAnsi" w:hAnsiTheme="minorHAnsi" w:cstheme="minorHAnsi"/>
                <w:i/>
                <w:iCs/>
                <w:sz w:val="20"/>
                <w:szCs w:val="20"/>
                <w:u w:val="single"/>
              </w:rPr>
              <w:t>)</w:t>
            </w:r>
          </w:p>
          <w:p w14:paraId="687A71C3" w14:textId="7B95D2F2" w:rsidR="00CE20F6" w:rsidRPr="00997A50" w:rsidRDefault="00A87FC5" w:rsidP="00CE20F6">
            <w:pPr>
              <w:pStyle w:val="Web"/>
              <w:overflowPunct w:val="0"/>
              <w:autoSpaceDE w:val="0"/>
              <w:autoSpaceDN w:val="0"/>
              <w:adjustRightInd w:val="0"/>
              <w:jc w:val="both"/>
              <w:rPr>
                <w:rFonts w:asciiTheme="minorHAnsi" w:hAnsiTheme="minorHAnsi" w:cstheme="minorHAnsi"/>
                <w:sz w:val="20"/>
                <w:szCs w:val="20"/>
              </w:rPr>
            </w:pPr>
            <w:r w:rsidRPr="00FB6713">
              <w:rPr>
                <w:rFonts w:asciiTheme="minorHAnsi" w:hAnsiTheme="minorHAnsi" w:cstheme="minorHAnsi"/>
                <w:sz w:val="20"/>
                <w:szCs w:val="20"/>
              </w:rPr>
              <w:t>Ἡ</w:t>
            </w:r>
            <w:r w:rsidRPr="00997A50">
              <w:rPr>
                <w:rFonts w:asciiTheme="minorHAnsi" w:hAnsiTheme="minorHAnsi" w:cstheme="minorHAnsi"/>
                <w:sz w:val="20"/>
                <w:szCs w:val="20"/>
              </w:rPr>
              <w:t xml:space="preserve"> </w:t>
            </w:r>
            <w:proofErr w:type="spellStart"/>
            <w:r w:rsidRPr="00FB6713">
              <w:rPr>
                <w:rFonts w:asciiTheme="minorHAnsi" w:hAnsiTheme="minorHAnsi" w:cstheme="minorHAnsi"/>
                <w:sz w:val="20"/>
                <w:szCs w:val="20"/>
              </w:rPr>
              <w:t>μετρητικ</w:t>
            </w:r>
            <w:r w:rsidR="00C37A0A">
              <w:rPr>
                <w:rFonts w:asciiTheme="minorHAnsi" w:hAnsiTheme="minorHAnsi" w:cstheme="minorHAnsi"/>
                <w:sz w:val="20"/>
                <w:szCs w:val="20"/>
              </w:rPr>
              <w:t>ἠ</w:t>
            </w:r>
            <w:proofErr w:type="spellEnd"/>
            <w:r w:rsidR="00C37A0A" w:rsidRPr="00997A50">
              <w:rPr>
                <w:rFonts w:asciiTheme="minorHAnsi" w:hAnsiTheme="minorHAnsi" w:cstheme="minorHAnsi"/>
                <w:sz w:val="20"/>
                <w:szCs w:val="20"/>
              </w:rPr>
              <w:t xml:space="preserve"> </w:t>
            </w:r>
            <w:r w:rsidR="00C37A0A">
              <w:rPr>
                <w:rFonts w:asciiTheme="minorHAnsi" w:hAnsiTheme="minorHAnsi" w:cstheme="minorHAnsi"/>
                <w:sz w:val="20"/>
                <w:szCs w:val="20"/>
              </w:rPr>
              <w:t>τέχνη</w:t>
            </w:r>
            <w:r w:rsidR="00C37A0A" w:rsidRPr="00997A50">
              <w:rPr>
                <w:rFonts w:asciiTheme="minorHAnsi" w:hAnsiTheme="minorHAnsi" w:cstheme="minorHAnsi"/>
                <w:sz w:val="20"/>
                <w:szCs w:val="20"/>
              </w:rPr>
              <w:t xml:space="preserve"> </w:t>
            </w:r>
            <w:proofErr w:type="spellStart"/>
            <w:r w:rsidR="00C37A0A">
              <w:rPr>
                <w:rFonts w:asciiTheme="minorHAnsi" w:hAnsiTheme="minorHAnsi" w:cstheme="minorHAnsi"/>
                <w:sz w:val="20"/>
                <w:szCs w:val="20"/>
              </w:rPr>
              <w:t>καὶ</w:t>
            </w:r>
            <w:proofErr w:type="spellEnd"/>
            <w:r w:rsidR="00C37A0A" w:rsidRPr="00997A50">
              <w:rPr>
                <w:rFonts w:asciiTheme="minorHAnsi" w:hAnsiTheme="minorHAnsi" w:cstheme="minorHAnsi"/>
                <w:sz w:val="20"/>
                <w:szCs w:val="20"/>
              </w:rPr>
              <w:t xml:space="preserve"> </w:t>
            </w:r>
            <w:r w:rsidR="00C37A0A">
              <w:rPr>
                <w:rFonts w:asciiTheme="minorHAnsi" w:hAnsiTheme="minorHAnsi" w:cstheme="minorHAnsi"/>
                <w:sz w:val="20"/>
                <w:szCs w:val="20"/>
              </w:rPr>
              <w:t>ἡ</w:t>
            </w:r>
            <w:r w:rsidR="00C37A0A" w:rsidRPr="00997A50">
              <w:rPr>
                <w:rFonts w:asciiTheme="minorHAnsi" w:hAnsiTheme="minorHAnsi" w:cstheme="minorHAnsi"/>
                <w:sz w:val="20"/>
                <w:szCs w:val="20"/>
              </w:rPr>
              <w:t xml:space="preserve"> </w:t>
            </w:r>
            <w:r w:rsidR="00C37A0A">
              <w:rPr>
                <w:rFonts w:asciiTheme="minorHAnsi" w:hAnsiTheme="minorHAnsi" w:cstheme="minorHAnsi"/>
                <w:sz w:val="20"/>
                <w:szCs w:val="20"/>
              </w:rPr>
              <w:t>χρήση</w:t>
            </w:r>
            <w:r w:rsidR="00C37A0A" w:rsidRPr="00997A50">
              <w:rPr>
                <w:rFonts w:asciiTheme="minorHAnsi" w:hAnsiTheme="minorHAnsi" w:cstheme="minorHAnsi"/>
                <w:sz w:val="20"/>
                <w:szCs w:val="20"/>
              </w:rPr>
              <w:t xml:space="preserve"> </w:t>
            </w:r>
            <w:r w:rsidR="00C37A0A">
              <w:rPr>
                <w:rFonts w:asciiTheme="minorHAnsi" w:hAnsiTheme="minorHAnsi" w:cstheme="minorHAnsi"/>
                <w:sz w:val="20"/>
                <w:szCs w:val="20"/>
              </w:rPr>
              <w:t>της</w:t>
            </w:r>
            <w:r w:rsidR="00C37A0A" w:rsidRPr="00997A50">
              <w:rPr>
                <w:rFonts w:asciiTheme="minorHAnsi" w:hAnsiTheme="minorHAnsi" w:cstheme="minorHAnsi"/>
                <w:sz w:val="20"/>
                <w:szCs w:val="20"/>
              </w:rPr>
              <w:t xml:space="preserve"> </w:t>
            </w:r>
            <w:proofErr w:type="spellStart"/>
            <w:r w:rsidR="00C37A0A">
              <w:rPr>
                <w:rFonts w:asciiTheme="minorHAnsi" w:hAnsiTheme="minorHAnsi" w:cstheme="minorHAnsi"/>
                <w:sz w:val="20"/>
                <w:szCs w:val="20"/>
              </w:rPr>
              <w:t>στὴν</w:t>
            </w:r>
            <w:proofErr w:type="spellEnd"/>
            <w:r w:rsidR="00C37A0A" w:rsidRPr="00997A50">
              <w:rPr>
                <w:rFonts w:asciiTheme="minorHAnsi" w:hAnsiTheme="minorHAnsi" w:cstheme="minorHAnsi"/>
                <w:sz w:val="20"/>
                <w:szCs w:val="20"/>
              </w:rPr>
              <w:t xml:space="preserve"> </w:t>
            </w:r>
            <w:r w:rsidR="00C37A0A">
              <w:rPr>
                <w:rFonts w:asciiTheme="minorHAnsi" w:hAnsiTheme="minorHAnsi" w:cstheme="minorHAnsi"/>
                <w:sz w:val="20"/>
                <w:szCs w:val="20"/>
              </w:rPr>
              <w:t>διαλεκτική</w:t>
            </w:r>
            <w:r w:rsidR="00997A50" w:rsidRPr="00997A50">
              <w:rPr>
                <w:rFonts w:asciiTheme="minorHAnsi" w:hAnsiTheme="minorHAnsi" w:cstheme="minorHAnsi"/>
                <w:sz w:val="20"/>
                <w:szCs w:val="20"/>
              </w:rPr>
              <w:t xml:space="preserve"> - </w:t>
            </w:r>
            <w:r w:rsidR="00997A50">
              <w:rPr>
                <w:rFonts w:asciiTheme="minorHAnsi" w:hAnsiTheme="minorHAnsi" w:cstheme="minorHAnsi"/>
                <w:sz w:val="20"/>
                <w:szCs w:val="20"/>
              </w:rPr>
              <w:t>ἡ</w:t>
            </w:r>
            <w:r w:rsidR="00997A50" w:rsidRPr="00997A50">
              <w:rPr>
                <w:rFonts w:asciiTheme="minorHAnsi" w:hAnsiTheme="minorHAnsi" w:cstheme="minorHAnsi"/>
                <w:sz w:val="20"/>
                <w:szCs w:val="20"/>
              </w:rPr>
              <w:t xml:space="preserve"> </w:t>
            </w:r>
            <w:r w:rsidR="00997A50">
              <w:rPr>
                <w:rFonts w:asciiTheme="minorHAnsi" w:hAnsiTheme="minorHAnsi" w:cstheme="minorHAnsi"/>
                <w:sz w:val="20"/>
                <w:szCs w:val="20"/>
              </w:rPr>
              <w:t>μέθοδος</w:t>
            </w:r>
            <w:r w:rsidR="00997A50" w:rsidRPr="00997A50">
              <w:rPr>
                <w:rFonts w:asciiTheme="minorHAnsi" w:hAnsiTheme="minorHAnsi" w:cstheme="minorHAnsi"/>
                <w:sz w:val="20"/>
                <w:szCs w:val="20"/>
              </w:rPr>
              <w:t xml:space="preserve"> </w:t>
            </w:r>
            <w:proofErr w:type="spellStart"/>
            <w:r w:rsidR="00997A50">
              <w:rPr>
                <w:rFonts w:asciiTheme="minorHAnsi" w:hAnsiTheme="minorHAnsi" w:cstheme="minorHAnsi"/>
                <w:sz w:val="20"/>
                <w:szCs w:val="20"/>
              </w:rPr>
              <w:t>τῆς</w:t>
            </w:r>
            <w:proofErr w:type="spellEnd"/>
            <w:r w:rsidR="00997A50" w:rsidRPr="00997A50">
              <w:rPr>
                <w:rFonts w:asciiTheme="minorHAnsi" w:hAnsiTheme="minorHAnsi" w:cstheme="minorHAnsi"/>
                <w:sz w:val="20"/>
                <w:szCs w:val="20"/>
              </w:rPr>
              <w:t xml:space="preserve"> </w:t>
            </w:r>
            <w:r w:rsidR="00997A50">
              <w:rPr>
                <w:rFonts w:asciiTheme="minorHAnsi" w:hAnsiTheme="minorHAnsi" w:cstheme="minorHAnsi"/>
                <w:sz w:val="20"/>
                <w:szCs w:val="20"/>
              </w:rPr>
              <w:t>διαιρέσεως</w:t>
            </w:r>
            <w:r w:rsidR="00997A50" w:rsidRPr="00997A50">
              <w:rPr>
                <w:rFonts w:asciiTheme="minorHAnsi" w:hAnsiTheme="minorHAnsi" w:cstheme="minorHAnsi"/>
                <w:sz w:val="20"/>
                <w:szCs w:val="20"/>
              </w:rPr>
              <w:t xml:space="preserve"> </w:t>
            </w:r>
            <w:r w:rsidR="00997A50">
              <w:rPr>
                <w:rFonts w:asciiTheme="minorHAnsi" w:hAnsiTheme="minorHAnsi" w:cstheme="minorHAnsi"/>
                <w:sz w:val="20"/>
                <w:szCs w:val="20"/>
              </w:rPr>
              <w:t>σύμφωνα</w:t>
            </w:r>
            <w:r w:rsidR="00997A50" w:rsidRPr="00997A50">
              <w:rPr>
                <w:rFonts w:asciiTheme="minorHAnsi" w:hAnsiTheme="minorHAnsi" w:cstheme="minorHAnsi"/>
                <w:sz w:val="20"/>
                <w:szCs w:val="20"/>
              </w:rPr>
              <w:t xml:space="preserve"> </w:t>
            </w:r>
            <w:proofErr w:type="spellStart"/>
            <w:r w:rsidR="00997A50">
              <w:rPr>
                <w:rFonts w:asciiTheme="minorHAnsi" w:hAnsiTheme="minorHAnsi" w:cstheme="minorHAnsi"/>
                <w:sz w:val="20"/>
                <w:szCs w:val="20"/>
              </w:rPr>
              <w:t>μὲ</w:t>
            </w:r>
            <w:proofErr w:type="spellEnd"/>
            <w:r w:rsidR="00997A50" w:rsidRPr="00997A50">
              <w:rPr>
                <w:rFonts w:asciiTheme="minorHAnsi" w:hAnsiTheme="minorHAnsi" w:cstheme="minorHAnsi"/>
                <w:sz w:val="20"/>
                <w:szCs w:val="20"/>
              </w:rPr>
              <w:t xml:space="preserve"> </w:t>
            </w:r>
            <w:proofErr w:type="spellStart"/>
            <w:r w:rsidR="00997A50">
              <w:rPr>
                <w:rFonts w:asciiTheme="minorHAnsi" w:hAnsiTheme="minorHAnsi" w:cstheme="minorHAnsi"/>
                <w:sz w:val="20"/>
                <w:szCs w:val="20"/>
              </w:rPr>
              <w:t>τὶς</w:t>
            </w:r>
            <w:proofErr w:type="spellEnd"/>
            <w:r w:rsidR="00997A50" w:rsidRPr="00997A50">
              <w:rPr>
                <w:rFonts w:asciiTheme="minorHAnsi" w:hAnsiTheme="minorHAnsi" w:cstheme="minorHAnsi"/>
                <w:sz w:val="20"/>
                <w:szCs w:val="20"/>
              </w:rPr>
              <w:t xml:space="preserve"> </w:t>
            </w:r>
            <w:proofErr w:type="spellStart"/>
            <w:r w:rsidR="00997A50">
              <w:rPr>
                <w:rFonts w:asciiTheme="minorHAnsi" w:hAnsiTheme="minorHAnsi" w:cstheme="minorHAnsi"/>
                <w:sz w:val="20"/>
                <w:szCs w:val="20"/>
              </w:rPr>
              <w:t>Ἰδέες</w:t>
            </w:r>
            <w:proofErr w:type="spellEnd"/>
            <w:r w:rsidR="00997A50">
              <w:rPr>
                <w:rFonts w:asciiTheme="minorHAnsi" w:hAnsiTheme="minorHAnsi" w:cstheme="minorHAnsi"/>
                <w:sz w:val="20"/>
                <w:szCs w:val="20"/>
              </w:rPr>
              <w:t xml:space="preserve"> (</w:t>
            </w:r>
            <w:r w:rsidR="00CE20F6" w:rsidRPr="00997A50">
              <w:rPr>
                <w:rFonts w:asciiTheme="minorHAnsi" w:hAnsiTheme="minorHAnsi" w:cstheme="minorHAnsi"/>
                <w:sz w:val="20"/>
                <w:szCs w:val="20"/>
              </w:rPr>
              <w:t>286</w:t>
            </w:r>
            <w:r w:rsidR="00CE20F6" w:rsidRPr="00FB6713">
              <w:rPr>
                <w:rFonts w:asciiTheme="minorHAnsi" w:hAnsiTheme="minorHAnsi" w:cstheme="minorHAnsi"/>
                <w:sz w:val="20"/>
                <w:szCs w:val="20"/>
                <w:lang w:val="en-US"/>
              </w:rPr>
              <w:t>d</w:t>
            </w:r>
            <w:r w:rsidR="00CE20F6" w:rsidRPr="00997A50">
              <w:rPr>
                <w:rFonts w:asciiTheme="minorHAnsi" w:hAnsiTheme="minorHAnsi" w:cstheme="minorHAnsi"/>
                <w:sz w:val="20"/>
                <w:szCs w:val="20"/>
              </w:rPr>
              <w:t>9)</w:t>
            </w:r>
          </w:p>
          <w:p w14:paraId="3C6B26B9" w14:textId="582FB68C" w:rsidR="00CE20F6" w:rsidRPr="004F1CE8" w:rsidRDefault="00CE20F6" w:rsidP="00CE20F6">
            <w:pPr>
              <w:pStyle w:val="Web"/>
              <w:overflowPunct w:val="0"/>
              <w:autoSpaceDE w:val="0"/>
              <w:autoSpaceDN w:val="0"/>
              <w:adjustRightInd w:val="0"/>
              <w:jc w:val="both"/>
              <w:rPr>
                <w:rFonts w:asciiTheme="minorHAnsi" w:hAnsiTheme="minorHAnsi" w:cstheme="minorHAnsi"/>
                <w:i/>
                <w:iCs/>
                <w:sz w:val="20"/>
                <w:szCs w:val="20"/>
                <w:u w:val="single"/>
              </w:rPr>
            </w:pPr>
            <w:r w:rsidRPr="004F1CE8">
              <w:rPr>
                <w:rFonts w:asciiTheme="minorHAnsi" w:hAnsiTheme="minorHAnsi" w:cstheme="minorHAnsi"/>
                <w:i/>
                <w:iCs/>
                <w:sz w:val="20"/>
                <w:szCs w:val="20"/>
                <w:u w:val="single"/>
              </w:rPr>
              <w:t xml:space="preserve">8. </w:t>
            </w:r>
            <w:r w:rsidR="00E93694" w:rsidRPr="00FB6713">
              <w:rPr>
                <w:rFonts w:asciiTheme="minorHAnsi" w:hAnsiTheme="minorHAnsi" w:cstheme="minorHAnsi"/>
                <w:i/>
                <w:iCs/>
                <w:sz w:val="20"/>
                <w:szCs w:val="20"/>
                <w:u w:val="single"/>
              </w:rPr>
              <w:t>Τέταρτο</w:t>
            </w:r>
            <w:r w:rsidRPr="004F1CE8">
              <w:rPr>
                <w:rFonts w:asciiTheme="minorHAnsi" w:hAnsiTheme="minorHAnsi" w:cstheme="minorHAnsi"/>
                <w:i/>
                <w:iCs/>
                <w:sz w:val="20"/>
                <w:szCs w:val="20"/>
                <w:u w:val="single"/>
              </w:rPr>
              <w:t xml:space="preserve"> </w:t>
            </w:r>
            <w:proofErr w:type="spellStart"/>
            <w:r w:rsidR="00E93694" w:rsidRPr="00FB6713">
              <w:rPr>
                <w:rFonts w:asciiTheme="minorHAnsi" w:hAnsiTheme="minorHAnsi" w:cstheme="minorHAnsi"/>
                <w:i/>
                <w:iCs/>
                <w:sz w:val="20"/>
                <w:szCs w:val="20"/>
                <w:u w:val="single"/>
              </w:rPr>
              <w:t>ἐπεισόδιο</w:t>
            </w:r>
            <w:proofErr w:type="spellEnd"/>
            <w:r w:rsidRPr="004F1CE8">
              <w:rPr>
                <w:rFonts w:asciiTheme="minorHAnsi" w:hAnsiTheme="minorHAnsi" w:cstheme="minorHAnsi"/>
                <w:i/>
                <w:iCs/>
                <w:sz w:val="20"/>
                <w:szCs w:val="20"/>
                <w:u w:val="single"/>
              </w:rPr>
              <w:t xml:space="preserve"> (287</w:t>
            </w:r>
            <w:r w:rsidRPr="00FB6713">
              <w:rPr>
                <w:rFonts w:asciiTheme="minorHAnsi" w:hAnsiTheme="minorHAnsi" w:cstheme="minorHAnsi"/>
                <w:i/>
                <w:iCs/>
                <w:sz w:val="20"/>
                <w:szCs w:val="20"/>
                <w:u w:val="single"/>
                <w:lang w:val="en-US"/>
              </w:rPr>
              <w:t>b</w:t>
            </w:r>
            <w:r w:rsidRPr="004F1CE8">
              <w:rPr>
                <w:rFonts w:asciiTheme="minorHAnsi" w:hAnsiTheme="minorHAnsi" w:cstheme="minorHAnsi"/>
                <w:i/>
                <w:iCs/>
                <w:sz w:val="20"/>
                <w:szCs w:val="20"/>
                <w:u w:val="single"/>
              </w:rPr>
              <w:t>-305</w:t>
            </w:r>
            <w:r w:rsidRPr="00FB6713">
              <w:rPr>
                <w:rFonts w:asciiTheme="minorHAnsi" w:hAnsiTheme="minorHAnsi" w:cstheme="minorHAnsi"/>
                <w:i/>
                <w:iCs/>
                <w:sz w:val="20"/>
                <w:szCs w:val="20"/>
                <w:u w:val="single"/>
                <w:lang w:val="en-US"/>
              </w:rPr>
              <w:t>e</w:t>
            </w:r>
            <w:r w:rsidRPr="004F1CE8">
              <w:rPr>
                <w:rFonts w:asciiTheme="minorHAnsi" w:hAnsiTheme="minorHAnsi" w:cstheme="minorHAnsi"/>
                <w:i/>
                <w:iCs/>
                <w:sz w:val="20"/>
                <w:szCs w:val="20"/>
                <w:u w:val="single"/>
              </w:rPr>
              <w:t>)</w:t>
            </w:r>
          </w:p>
          <w:p w14:paraId="75B95BB9" w14:textId="3426294B" w:rsidR="00CE20F6" w:rsidRPr="004F1CE8" w:rsidRDefault="006D1E41" w:rsidP="00CE20F6">
            <w:pPr>
              <w:pStyle w:val="Web"/>
              <w:overflowPunct w:val="0"/>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Ἡ</w:t>
            </w:r>
            <w:r w:rsidRPr="004F1CE8">
              <w:rPr>
                <w:rFonts w:asciiTheme="minorHAnsi" w:hAnsiTheme="minorHAnsi" w:cstheme="minorHAnsi"/>
                <w:sz w:val="20"/>
                <w:szCs w:val="20"/>
              </w:rPr>
              <w:t xml:space="preserve"> </w:t>
            </w:r>
            <w:r>
              <w:rPr>
                <w:rFonts w:asciiTheme="minorHAnsi" w:hAnsiTheme="minorHAnsi" w:cstheme="minorHAnsi"/>
                <w:sz w:val="20"/>
                <w:szCs w:val="20"/>
              </w:rPr>
              <w:t>παρομοίωση</w:t>
            </w:r>
            <w:r w:rsidRPr="004F1CE8">
              <w:rPr>
                <w:rFonts w:asciiTheme="minorHAnsi" w:hAnsiTheme="minorHAnsi" w:cstheme="minorHAnsi"/>
                <w:sz w:val="20"/>
                <w:szCs w:val="20"/>
              </w:rPr>
              <w:t xml:space="preserve"> </w:t>
            </w:r>
            <w:proofErr w:type="spellStart"/>
            <w:r>
              <w:rPr>
                <w:rFonts w:asciiTheme="minorHAnsi" w:hAnsiTheme="minorHAnsi" w:cstheme="minorHAnsi"/>
                <w:sz w:val="20"/>
                <w:szCs w:val="20"/>
              </w:rPr>
              <w:t>τῆς</w:t>
            </w:r>
            <w:proofErr w:type="spellEnd"/>
            <w:r w:rsidRPr="004F1CE8">
              <w:rPr>
                <w:rFonts w:asciiTheme="minorHAnsi" w:hAnsiTheme="minorHAnsi" w:cstheme="minorHAnsi"/>
                <w:sz w:val="20"/>
                <w:szCs w:val="20"/>
              </w:rPr>
              <w:t xml:space="preserve"> </w:t>
            </w:r>
            <w:proofErr w:type="spellStart"/>
            <w:r>
              <w:rPr>
                <w:rFonts w:asciiTheme="minorHAnsi" w:hAnsiTheme="minorHAnsi" w:cstheme="minorHAnsi"/>
                <w:sz w:val="20"/>
                <w:szCs w:val="20"/>
              </w:rPr>
              <w:t>ὁριστέας</w:t>
            </w:r>
            <w:proofErr w:type="spellEnd"/>
            <w:r w:rsidRPr="004F1CE8">
              <w:rPr>
                <w:rFonts w:asciiTheme="minorHAnsi" w:hAnsiTheme="minorHAnsi" w:cstheme="minorHAnsi"/>
                <w:sz w:val="20"/>
                <w:szCs w:val="20"/>
              </w:rPr>
              <w:t xml:space="preserve"> </w:t>
            </w:r>
            <w:proofErr w:type="spellStart"/>
            <w:r w:rsidR="007D059F">
              <w:rPr>
                <w:rFonts w:asciiTheme="minorHAnsi" w:hAnsiTheme="minorHAnsi" w:cstheme="minorHAnsi"/>
                <w:sz w:val="20"/>
                <w:szCs w:val="20"/>
              </w:rPr>
              <w:t>ἐννοίας</w:t>
            </w:r>
            <w:proofErr w:type="spellEnd"/>
            <w:r w:rsidR="007D059F" w:rsidRPr="004F1CE8">
              <w:rPr>
                <w:rFonts w:asciiTheme="minorHAnsi" w:hAnsiTheme="minorHAnsi" w:cstheme="minorHAnsi"/>
                <w:sz w:val="20"/>
                <w:szCs w:val="20"/>
              </w:rPr>
              <w:t xml:space="preserve"> </w:t>
            </w:r>
            <w:proofErr w:type="spellStart"/>
            <w:r w:rsidR="007D059F">
              <w:rPr>
                <w:rFonts w:asciiTheme="minorHAnsi" w:hAnsiTheme="minorHAnsi" w:cstheme="minorHAnsi"/>
                <w:sz w:val="20"/>
                <w:szCs w:val="20"/>
              </w:rPr>
              <w:t>μὲ</w:t>
            </w:r>
            <w:proofErr w:type="spellEnd"/>
            <w:r w:rsidR="007D059F" w:rsidRPr="004F1CE8">
              <w:rPr>
                <w:rFonts w:asciiTheme="minorHAnsi" w:hAnsiTheme="minorHAnsi" w:cstheme="minorHAnsi"/>
                <w:sz w:val="20"/>
                <w:szCs w:val="20"/>
              </w:rPr>
              <w:t xml:space="preserve"> </w:t>
            </w:r>
            <w:r w:rsidR="007D059F">
              <w:rPr>
                <w:rFonts w:asciiTheme="minorHAnsi" w:hAnsiTheme="minorHAnsi" w:cstheme="minorHAnsi"/>
                <w:sz w:val="20"/>
                <w:szCs w:val="20"/>
              </w:rPr>
              <w:t>σφάγιο</w:t>
            </w:r>
            <w:r w:rsidR="00201148" w:rsidRPr="004F1CE8">
              <w:rPr>
                <w:rFonts w:asciiTheme="minorHAnsi" w:hAnsiTheme="minorHAnsi" w:cstheme="minorHAnsi"/>
                <w:sz w:val="20"/>
                <w:szCs w:val="20"/>
              </w:rPr>
              <w:t xml:space="preserve">, </w:t>
            </w:r>
            <w:r w:rsidR="00201148">
              <w:rPr>
                <w:rFonts w:asciiTheme="minorHAnsi" w:hAnsiTheme="minorHAnsi" w:cstheme="minorHAnsi"/>
                <w:sz w:val="20"/>
                <w:szCs w:val="20"/>
              </w:rPr>
              <w:t>δηλ</w:t>
            </w:r>
            <w:r w:rsidR="00201148" w:rsidRPr="004F1CE8">
              <w:rPr>
                <w:rFonts w:asciiTheme="minorHAnsi" w:hAnsiTheme="minorHAnsi" w:cstheme="minorHAnsi"/>
                <w:sz w:val="20"/>
                <w:szCs w:val="20"/>
              </w:rPr>
              <w:t xml:space="preserve">. </w:t>
            </w:r>
            <w:proofErr w:type="spellStart"/>
            <w:r w:rsidR="00201148">
              <w:rPr>
                <w:rFonts w:asciiTheme="minorHAnsi" w:hAnsiTheme="minorHAnsi" w:cstheme="minorHAnsi"/>
                <w:sz w:val="20"/>
                <w:szCs w:val="20"/>
              </w:rPr>
              <w:t>ζῷο</w:t>
            </w:r>
            <w:proofErr w:type="spellEnd"/>
            <w:r w:rsidR="00201148" w:rsidRPr="004F1CE8">
              <w:rPr>
                <w:rFonts w:asciiTheme="minorHAnsi" w:hAnsiTheme="minorHAnsi" w:cstheme="minorHAnsi"/>
                <w:sz w:val="20"/>
                <w:szCs w:val="20"/>
              </w:rPr>
              <w:t xml:space="preserve"> </w:t>
            </w:r>
            <w:r w:rsidR="00201148">
              <w:rPr>
                <w:rFonts w:asciiTheme="minorHAnsi" w:hAnsiTheme="minorHAnsi" w:cstheme="minorHAnsi"/>
                <w:sz w:val="20"/>
                <w:szCs w:val="20"/>
              </w:rPr>
              <w:t>προσφερόμενο</w:t>
            </w:r>
            <w:r w:rsidR="00201148" w:rsidRPr="004F1CE8">
              <w:rPr>
                <w:rFonts w:asciiTheme="minorHAnsi" w:hAnsiTheme="minorHAnsi" w:cstheme="minorHAnsi"/>
                <w:sz w:val="20"/>
                <w:szCs w:val="20"/>
              </w:rPr>
              <w:t xml:space="preserve"> </w:t>
            </w:r>
            <w:proofErr w:type="spellStart"/>
            <w:r w:rsidR="00201148">
              <w:rPr>
                <w:rFonts w:asciiTheme="minorHAnsi" w:hAnsiTheme="minorHAnsi" w:cstheme="minorHAnsi"/>
                <w:sz w:val="20"/>
                <w:szCs w:val="20"/>
              </w:rPr>
              <w:t>γιὰ</w:t>
            </w:r>
            <w:proofErr w:type="spellEnd"/>
            <w:r w:rsidR="00201148" w:rsidRPr="004F1CE8">
              <w:rPr>
                <w:rFonts w:asciiTheme="minorHAnsi" w:hAnsiTheme="minorHAnsi" w:cstheme="minorHAnsi"/>
                <w:sz w:val="20"/>
                <w:szCs w:val="20"/>
              </w:rPr>
              <w:t xml:space="preserve"> </w:t>
            </w:r>
            <w:r w:rsidR="00201148">
              <w:rPr>
                <w:rFonts w:asciiTheme="minorHAnsi" w:hAnsiTheme="minorHAnsi" w:cstheme="minorHAnsi"/>
                <w:sz w:val="20"/>
                <w:szCs w:val="20"/>
              </w:rPr>
              <w:t>θυσία</w:t>
            </w:r>
            <w:r w:rsidR="00201148" w:rsidRPr="004F1CE8">
              <w:rPr>
                <w:rFonts w:asciiTheme="minorHAnsi" w:hAnsiTheme="minorHAnsi" w:cstheme="minorHAnsi"/>
                <w:sz w:val="20"/>
                <w:szCs w:val="20"/>
              </w:rPr>
              <w:t xml:space="preserve"> </w:t>
            </w:r>
            <w:r w:rsidR="00CE20F6" w:rsidRPr="004F1CE8">
              <w:rPr>
                <w:rFonts w:asciiTheme="minorHAnsi" w:hAnsiTheme="minorHAnsi" w:cstheme="minorHAnsi"/>
                <w:sz w:val="20"/>
                <w:szCs w:val="20"/>
              </w:rPr>
              <w:t>(</w:t>
            </w:r>
            <w:proofErr w:type="spellStart"/>
            <w:r w:rsidR="00CE20F6" w:rsidRPr="00201148">
              <w:rPr>
                <w:rFonts w:asciiTheme="minorHAnsi" w:hAnsiTheme="minorHAnsi" w:cstheme="minorHAnsi"/>
                <w:i/>
                <w:iCs/>
                <w:sz w:val="20"/>
                <w:szCs w:val="20"/>
              </w:rPr>
              <w:t>ἱερεῖον</w:t>
            </w:r>
            <w:proofErr w:type="spellEnd"/>
            <w:r w:rsidR="00CE20F6" w:rsidRPr="004F1CE8">
              <w:rPr>
                <w:rFonts w:asciiTheme="minorHAnsi" w:hAnsiTheme="minorHAnsi" w:cstheme="minorHAnsi"/>
                <w:sz w:val="20"/>
                <w:szCs w:val="20"/>
              </w:rPr>
              <w:t xml:space="preserve"> 287</w:t>
            </w:r>
            <w:r w:rsidR="00CE20F6" w:rsidRPr="00FB6713">
              <w:rPr>
                <w:rFonts w:asciiTheme="minorHAnsi" w:hAnsiTheme="minorHAnsi" w:cstheme="minorHAnsi"/>
                <w:sz w:val="20"/>
                <w:szCs w:val="20"/>
                <w:lang w:val="en-US"/>
              </w:rPr>
              <w:t>c</w:t>
            </w:r>
            <w:r w:rsidR="00CE20F6" w:rsidRPr="004F1CE8">
              <w:rPr>
                <w:rFonts w:asciiTheme="minorHAnsi" w:hAnsiTheme="minorHAnsi" w:cstheme="minorHAnsi"/>
                <w:sz w:val="20"/>
                <w:szCs w:val="20"/>
              </w:rPr>
              <w:t xml:space="preserve">3) - </w:t>
            </w:r>
            <w:r w:rsidR="001B5139">
              <w:rPr>
                <w:rFonts w:asciiTheme="minorHAnsi" w:hAnsiTheme="minorHAnsi" w:cstheme="minorHAnsi"/>
                <w:sz w:val="20"/>
                <w:szCs w:val="20"/>
              </w:rPr>
              <w:t>ἡ</w:t>
            </w:r>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ἀκολουθητέα</w:t>
            </w:r>
            <w:proofErr w:type="spellEnd"/>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ὁδὸς</w:t>
            </w:r>
            <w:proofErr w:type="spellEnd"/>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γιὰ</w:t>
            </w:r>
            <w:proofErr w:type="spellEnd"/>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νὰ</w:t>
            </w:r>
            <w:proofErr w:type="spellEnd"/>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ξεχωρίσῃ</w:t>
            </w:r>
            <w:proofErr w:type="spellEnd"/>
            <w:r w:rsidR="001B5139" w:rsidRPr="004F1CE8">
              <w:rPr>
                <w:rFonts w:asciiTheme="minorHAnsi" w:hAnsiTheme="minorHAnsi" w:cstheme="minorHAnsi"/>
                <w:sz w:val="20"/>
                <w:szCs w:val="20"/>
              </w:rPr>
              <w:t xml:space="preserve"> </w:t>
            </w:r>
            <w:r w:rsidR="001B5139">
              <w:rPr>
                <w:rFonts w:asciiTheme="minorHAnsi" w:hAnsiTheme="minorHAnsi" w:cstheme="minorHAnsi"/>
                <w:sz w:val="20"/>
                <w:szCs w:val="20"/>
              </w:rPr>
              <w:t>ὁ</w:t>
            </w:r>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βασιλικὸς</w:t>
            </w:r>
            <w:proofErr w:type="spellEnd"/>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ἀπὸ</w:t>
            </w:r>
            <w:proofErr w:type="spellEnd"/>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συναφεῖς</w:t>
            </w:r>
            <w:proofErr w:type="spellEnd"/>
            <w:r w:rsidR="00A21382" w:rsidRPr="004F1CE8">
              <w:rPr>
                <w:rFonts w:asciiTheme="minorHAnsi" w:hAnsiTheme="minorHAnsi" w:cstheme="minorHAnsi"/>
                <w:sz w:val="20"/>
                <w:szCs w:val="20"/>
              </w:rPr>
              <w:t xml:space="preserve"> </w:t>
            </w:r>
            <w:r w:rsidR="00A21382">
              <w:rPr>
                <w:rFonts w:asciiTheme="minorHAnsi" w:hAnsiTheme="minorHAnsi" w:cstheme="minorHAnsi"/>
                <w:sz w:val="20"/>
                <w:szCs w:val="20"/>
              </w:rPr>
              <w:t>λειτουργούς</w:t>
            </w:r>
            <w:r w:rsidR="00A21382" w:rsidRPr="004F1CE8">
              <w:rPr>
                <w:rFonts w:asciiTheme="minorHAnsi" w:hAnsiTheme="minorHAnsi" w:cstheme="minorHAnsi"/>
                <w:sz w:val="20"/>
                <w:szCs w:val="20"/>
              </w:rPr>
              <w:t xml:space="preserve">, </w:t>
            </w:r>
            <w:proofErr w:type="spellStart"/>
            <w:r w:rsidR="00A21382">
              <w:rPr>
                <w:rFonts w:asciiTheme="minorHAnsi" w:hAnsiTheme="minorHAnsi" w:cstheme="minorHAnsi"/>
                <w:sz w:val="20"/>
                <w:szCs w:val="20"/>
              </w:rPr>
              <w:t>ὅπως</w:t>
            </w:r>
            <w:proofErr w:type="spellEnd"/>
            <w:r w:rsidR="00A21382" w:rsidRPr="004F1CE8">
              <w:rPr>
                <w:rFonts w:asciiTheme="minorHAnsi" w:hAnsiTheme="minorHAnsi" w:cstheme="minorHAnsi"/>
                <w:sz w:val="20"/>
                <w:szCs w:val="20"/>
              </w:rPr>
              <w:t xml:space="preserve"> </w:t>
            </w:r>
            <w:proofErr w:type="spellStart"/>
            <w:r w:rsidR="00A21382">
              <w:rPr>
                <w:rFonts w:asciiTheme="minorHAnsi" w:hAnsiTheme="minorHAnsi" w:cstheme="minorHAnsi"/>
                <w:sz w:val="20"/>
                <w:szCs w:val="20"/>
              </w:rPr>
              <w:t>οἱ</w:t>
            </w:r>
            <w:proofErr w:type="spellEnd"/>
            <w:r w:rsidR="00A21382" w:rsidRPr="004F1CE8">
              <w:rPr>
                <w:rFonts w:asciiTheme="minorHAnsi" w:hAnsiTheme="minorHAnsi" w:cstheme="minorHAnsi"/>
                <w:sz w:val="20"/>
                <w:szCs w:val="20"/>
              </w:rPr>
              <w:t xml:space="preserve"> </w:t>
            </w:r>
            <w:r w:rsidR="00A21382">
              <w:rPr>
                <w:rFonts w:asciiTheme="minorHAnsi" w:hAnsiTheme="minorHAnsi" w:cstheme="minorHAnsi"/>
                <w:sz w:val="20"/>
                <w:szCs w:val="20"/>
              </w:rPr>
              <w:t>κήρυκες</w:t>
            </w:r>
            <w:r w:rsidR="00A21382" w:rsidRPr="004F1CE8">
              <w:rPr>
                <w:rFonts w:asciiTheme="minorHAnsi" w:hAnsiTheme="minorHAnsi" w:cstheme="minorHAnsi"/>
                <w:sz w:val="20"/>
                <w:szCs w:val="20"/>
              </w:rPr>
              <w:t xml:space="preserve">, </w:t>
            </w:r>
            <w:proofErr w:type="spellStart"/>
            <w:r w:rsidR="00A21382">
              <w:rPr>
                <w:rFonts w:asciiTheme="minorHAnsi" w:hAnsiTheme="minorHAnsi" w:cstheme="minorHAnsi"/>
                <w:sz w:val="20"/>
                <w:szCs w:val="20"/>
              </w:rPr>
              <w:t>οἱ</w:t>
            </w:r>
            <w:proofErr w:type="spellEnd"/>
            <w:r w:rsidR="00A21382" w:rsidRPr="004F1CE8">
              <w:rPr>
                <w:rFonts w:asciiTheme="minorHAnsi" w:hAnsiTheme="minorHAnsi" w:cstheme="minorHAnsi"/>
                <w:sz w:val="20"/>
                <w:szCs w:val="20"/>
              </w:rPr>
              <w:t xml:space="preserve"> </w:t>
            </w:r>
            <w:r w:rsidR="00A21382">
              <w:rPr>
                <w:rFonts w:asciiTheme="minorHAnsi" w:hAnsiTheme="minorHAnsi" w:cstheme="minorHAnsi"/>
                <w:sz w:val="20"/>
                <w:szCs w:val="20"/>
              </w:rPr>
              <w:t>μάντεις</w:t>
            </w:r>
            <w:r w:rsidR="00A21382" w:rsidRPr="004F1CE8">
              <w:rPr>
                <w:rFonts w:asciiTheme="minorHAnsi" w:hAnsiTheme="minorHAnsi" w:cstheme="minorHAnsi"/>
                <w:sz w:val="20"/>
                <w:szCs w:val="20"/>
              </w:rPr>
              <w:t xml:space="preserve">, </w:t>
            </w:r>
            <w:proofErr w:type="spellStart"/>
            <w:r w:rsidR="00A21382">
              <w:rPr>
                <w:rFonts w:asciiTheme="minorHAnsi" w:hAnsiTheme="minorHAnsi" w:cstheme="minorHAnsi"/>
                <w:sz w:val="20"/>
                <w:szCs w:val="20"/>
              </w:rPr>
              <w:t>οἱ</w:t>
            </w:r>
            <w:proofErr w:type="spellEnd"/>
            <w:r w:rsidR="00A21382" w:rsidRPr="004F1CE8">
              <w:rPr>
                <w:rFonts w:asciiTheme="minorHAnsi" w:hAnsiTheme="minorHAnsi" w:cstheme="minorHAnsi"/>
                <w:sz w:val="20"/>
                <w:szCs w:val="20"/>
              </w:rPr>
              <w:t xml:space="preserve"> </w:t>
            </w:r>
            <w:proofErr w:type="spellStart"/>
            <w:r w:rsidR="00A21382">
              <w:rPr>
                <w:rFonts w:asciiTheme="minorHAnsi" w:hAnsiTheme="minorHAnsi" w:cstheme="minorHAnsi"/>
                <w:sz w:val="20"/>
                <w:szCs w:val="20"/>
              </w:rPr>
              <w:t>ἱερεῖς</w:t>
            </w:r>
            <w:proofErr w:type="spellEnd"/>
            <w:r w:rsidR="001B5139" w:rsidRPr="004F1CE8">
              <w:rPr>
                <w:rFonts w:asciiTheme="minorHAnsi" w:hAnsiTheme="minorHAnsi" w:cstheme="minorHAnsi"/>
                <w:sz w:val="20"/>
                <w:szCs w:val="20"/>
              </w:rPr>
              <w:t xml:space="preserve"> </w:t>
            </w:r>
            <w:r w:rsidR="00CE20F6" w:rsidRPr="004F1CE8">
              <w:rPr>
                <w:rFonts w:asciiTheme="minorHAnsi" w:hAnsiTheme="minorHAnsi" w:cstheme="minorHAnsi"/>
                <w:sz w:val="20"/>
                <w:szCs w:val="20"/>
              </w:rPr>
              <w:t xml:space="preserve"> – </w:t>
            </w:r>
            <w:r w:rsidR="001B5139">
              <w:rPr>
                <w:rFonts w:asciiTheme="minorHAnsi" w:hAnsiTheme="minorHAnsi" w:cstheme="minorHAnsi"/>
                <w:sz w:val="20"/>
                <w:szCs w:val="20"/>
              </w:rPr>
              <w:t>Ταξινομία</w:t>
            </w:r>
            <w:r w:rsidR="001B5139" w:rsidRPr="004F1CE8">
              <w:rPr>
                <w:rFonts w:asciiTheme="minorHAnsi" w:hAnsiTheme="minorHAnsi" w:cstheme="minorHAnsi"/>
                <w:sz w:val="20"/>
                <w:szCs w:val="20"/>
              </w:rPr>
              <w:t xml:space="preserve"> </w:t>
            </w:r>
            <w:proofErr w:type="spellStart"/>
            <w:r w:rsidR="001B5139">
              <w:rPr>
                <w:rFonts w:asciiTheme="minorHAnsi" w:hAnsiTheme="minorHAnsi" w:cstheme="minorHAnsi"/>
                <w:sz w:val="20"/>
                <w:szCs w:val="20"/>
              </w:rPr>
              <w:t>τῶν</w:t>
            </w:r>
            <w:proofErr w:type="spellEnd"/>
            <w:r w:rsidR="001B5139" w:rsidRPr="004F1CE8">
              <w:rPr>
                <w:rFonts w:asciiTheme="minorHAnsi" w:hAnsiTheme="minorHAnsi" w:cstheme="minorHAnsi"/>
                <w:sz w:val="20"/>
                <w:szCs w:val="20"/>
              </w:rPr>
              <w:t xml:space="preserve"> </w:t>
            </w:r>
            <w:r w:rsidR="001B5139">
              <w:rPr>
                <w:rFonts w:asciiTheme="minorHAnsi" w:hAnsiTheme="minorHAnsi" w:cstheme="minorHAnsi"/>
                <w:sz w:val="20"/>
                <w:szCs w:val="20"/>
              </w:rPr>
              <w:t>πολιτευμάτων</w:t>
            </w:r>
          </w:p>
          <w:p w14:paraId="6300C436" w14:textId="160C64AE" w:rsidR="00CE20F6" w:rsidRPr="00547A96" w:rsidRDefault="00CE20F6" w:rsidP="00CE20F6">
            <w:pPr>
              <w:pStyle w:val="Web"/>
              <w:overflowPunct w:val="0"/>
              <w:autoSpaceDE w:val="0"/>
              <w:autoSpaceDN w:val="0"/>
              <w:adjustRightInd w:val="0"/>
              <w:jc w:val="both"/>
              <w:rPr>
                <w:rFonts w:asciiTheme="minorHAnsi" w:hAnsiTheme="minorHAnsi" w:cstheme="minorHAnsi"/>
                <w:i/>
                <w:iCs/>
                <w:sz w:val="20"/>
                <w:szCs w:val="20"/>
              </w:rPr>
            </w:pPr>
            <w:r w:rsidRPr="00547A96">
              <w:rPr>
                <w:rFonts w:asciiTheme="minorHAnsi" w:hAnsiTheme="minorHAnsi" w:cstheme="minorHAnsi"/>
                <w:i/>
                <w:iCs/>
                <w:sz w:val="20"/>
                <w:szCs w:val="20"/>
                <w:u w:val="single"/>
              </w:rPr>
              <w:t xml:space="preserve">9. </w:t>
            </w:r>
            <w:proofErr w:type="spellStart"/>
            <w:r w:rsidR="00E93694" w:rsidRPr="00FB6713">
              <w:rPr>
                <w:rFonts w:asciiTheme="minorHAnsi" w:hAnsiTheme="minorHAnsi" w:cstheme="minorHAnsi"/>
                <w:i/>
                <w:iCs/>
                <w:sz w:val="20"/>
                <w:szCs w:val="20"/>
                <w:u w:val="single"/>
              </w:rPr>
              <w:t>Ἔξοδος</w:t>
            </w:r>
            <w:proofErr w:type="spellEnd"/>
            <w:r w:rsidR="00E93694" w:rsidRPr="00547A96">
              <w:rPr>
                <w:rFonts w:asciiTheme="minorHAnsi" w:hAnsiTheme="minorHAnsi" w:cstheme="minorHAnsi"/>
                <w:i/>
                <w:iCs/>
                <w:sz w:val="20"/>
                <w:szCs w:val="20"/>
                <w:u w:val="single"/>
              </w:rPr>
              <w:t xml:space="preserve"> </w:t>
            </w:r>
            <w:r w:rsidRPr="00547A96">
              <w:rPr>
                <w:rFonts w:asciiTheme="minorHAnsi" w:hAnsiTheme="minorHAnsi" w:cstheme="minorHAnsi"/>
                <w:i/>
                <w:iCs/>
                <w:sz w:val="20"/>
                <w:szCs w:val="20"/>
                <w:u w:val="single"/>
              </w:rPr>
              <w:t xml:space="preserve"> (305</w:t>
            </w:r>
            <w:r w:rsidRPr="00FB6713">
              <w:rPr>
                <w:rFonts w:asciiTheme="minorHAnsi" w:hAnsiTheme="minorHAnsi" w:cstheme="minorHAnsi"/>
                <w:i/>
                <w:iCs/>
                <w:sz w:val="20"/>
                <w:szCs w:val="20"/>
                <w:u w:val="single"/>
                <w:lang w:val="en-US"/>
              </w:rPr>
              <w:t>e</w:t>
            </w:r>
            <w:r w:rsidRPr="00547A96">
              <w:rPr>
                <w:rFonts w:asciiTheme="minorHAnsi" w:hAnsiTheme="minorHAnsi" w:cstheme="minorHAnsi"/>
                <w:i/>
                <w:iCs/>
                <w:sz w:val="20"/>
                <w:szCs w:val="20"/>
                <w:u w:val="single"/>
              </w:rPr>
              <w:t>-176</w:t>
            </w:r>
            <w:r w:rsidRPr="00FB6713">
              <w:rPr>
                <w:rFonts w:asciiTheme="minorHAnsi" w:hAnsiTheme="minorHAnsi" w:cstheme="minorHAnsi"/>
                <w:i/>
                <w:iCs/>
                <w:sz w:val="20"/>
                <w:szCs w:val="20"/>
                <w:u w:val="single"/>
                <w:lang w:val="en-US"/>
              </w:rPr>
              <w:t>d</w:t>
            </w:r>
            <w:r w:rsidRPr="00547A96">
              <w:rPr>
                <w:rFonts w:asciiTheme="minorHAnsi" w:hAnsiTheme="minorHAnsi" w:cstheme="minorHAnsi"/>
                <w:i/>
                <w:iCs/>
                <w:sz w:val="20"/>
                <w:szCs w:val="20"/>
              </w:rPr>
              <w:t xml:space="preserve">) </w:t>
            </w:r>
          </w:p>
          <w:p w14:paraId="3D581424" w14:textId="6DA490B0" w:rsidR="009A5183" w:rsidRPr="00547A96" w:rsidRDefault="00864F22" w:rsidP="00CE20F6">
            <w:pPr>
              <w:jc w:val="both"/>
              <w:rPr>
                <w:rFonts w:ascii="Palatino Linotype" w:eastAsia="Calibri" w:hAnsi="Palatino Linotype"/>
                <w:sz w:val="20"/>
                <w:szCs w:val="20"/>
              </w:rPr>
            </w:pPr>
            <w:r>
              <w:rPr>
                <w:rFonts w:asciiTheme="minorHAnsi" w:hAnsiTheme="minorHAnsi" w:cstheme="minorHAnsi"/>
                <w:sz w:val="20"/>
                <w:szCs w:val="20"/>
              </w:rPr>
              <w:t>Ἡ</w:t>
            </w:r>
            <w:r w:rsidRPr="00547A96">
              <w:rPr>
                <w:rFonts w:asciiTheme="minorHAnsi" w:hAnsiTheme="minorHAnsi" w:cstheme="minorHAnsi"/>
                <w:sz w:val="20"/>
                <w:szCs w:val="20"/>
              </w:rPr>
              <w:t xml:space="preserve"> </w:t>
            </w:r>
            <w:r>
              <w:rPr>
                <w:rFonts w:asciiTheme="minorHAnsi" w:hAnsiTheme="minorHAnsi" w:cstheme="minorHAnsi"/>
                <w:sz w:val="20"/>
                <w:szCs w:val="20"/>
              </w:rPr>
              <w:t>τέχνη</w:t>
            </w:r>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τοῦ</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πολιτικοῦ</w:t>
            </w:r>
            <w:proofErr w:type="spellEnd"/>
            <w:r w:rsidRPr="00547A96">
              <w:rPr>
                <w:rFonts w:asciiTheme="minorHAnsi" w:hAnsiTheme="minorHAnsi" w:cstheme="minorHAnsi"/>
                <w:sz w:val="20"/>
                <w:szCs w:val="20"/>
              </w:rPr>
              <w:t>-</w:t>
            </w:r>
            <w:r>
              <w:rPr>
                <w:rFonts w:asciiTheme="minorHAnsi" w:hAnsiTheme="minorHAnsi" w:cstheme="minorHAnsi"/>
                <w:sz w:val="20"/>
                <w:szCs w:val="20"/>
              </w:rPr>
              <w:t>βασιλέως</w:t>
            </w:r>
            <w:r w:rsidRPr="00547A96">
              <w:rPr>
                <w:rFonts w:asciiTheme="minorHAnsi" w:hAnsiTheme="minorHAnsi" w:cstheme="minorHAnsi"/>
                <w:sz w:val="20"/>
                <w:szCs w:val="20"/>
              </w:rPr>
              <w:t xml:space="preserve"> </w:t>
            </w:r>
            <w:r>
              <w:rPr>
                <w:rFonts w:asciiTheme="minorHAnsi" w:hAnsiTheme="minorHAnsi" w:cstheme="minorHAnsi"/>
                <w:sz w:val="20"/>
                <w:szCs w:val="20"/>
              </w:rPr>
              <w:t>συνίσταται</w:t>
            </w:r>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στὴν</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ἁρμονικὴ</w:t>
            </w:r>
            <w:proofErr w:type="spellEnd"/>
            <w:r w:rsidRPr="00547A96">
              <w:rPr>
                <w:rFonts w:asciiTheme="minorHAnsi" w:hAnsiTheme="minorHAnsi" w:cstheme="minorHAnsi"/>
                <w:sz w:val="20"/>
                <w:szCs w:val="20"/>
              </w:rPr>
              <w:t xml:space="preserve"> </w:t>
            </w:r>
            <w:r>
              <w:rPr>
                <w:rFonts w:asciiTheme="minorHAnsi" w:hAnsiTheme="minorHAnsi" w:cstheme="minorHAnsi"/>
                <w:sz w:val="20"/>
                <w:szCs w:val="20"/>
              </w:rPr>
              <w:t>συνύφανση</w:t>
            </w:r>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τῶν</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ἀνδρείων</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καὶ</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τῶν</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μετριοπαθῶν</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πολιτῶν</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μὲ</w:t>
            </w:r>
            <w:proofErr w:type="spellEnd"/>
            <w:r w:rsidRPr="00547A96">
              <w:rPr>
                <w:rFonts w:asciiTheme="minorHAnsi" w:hAnsiTheme="minorHAnsi" w:cstheme="minorHAnsi"/>
                <w:sz w:val="20"/>
                <w:szCs w:val="20"/>
              </w:rPr>
              <w:t xml:space="preserve"> </w:t>
            </w:r>
            <w:r>
              <w:rPr>
                <w:rFonts w:asciiTheme="minorHAnsi" w:hAnsiTheme="minorHAnsi" w:cstheme="minorHAnsi"/>
                <w:sz w:val="20"/>
                <w:szCs w:val="20"/>
              </w:rPr>
              <w:t>στόχο</w:t>
            </w:r>
            <w:r w:rsidRPr="00547A96">
              <w:rPr>
                <w:rFonts w:asciiTheme="minorHAnsi" w:hAnsiTheme="minorHAnsi" w:cstheme="minorHAnsi"/>
                <w:sz w:val="20"/>
                <w:szCs w:val="20"/>
              </w:rPr>
              <w:t xml:space="preserve"> </w:t>
            </w:r>
            <w:r>
              <w:rPr>
                <w:rFonts w:asciiTheme="minorHAnsi" w:hAnsiTheme="minorHAnsi" w:cstheme="minorHAnsi"/>
                <w:sz w:val="20"/>
                <w:szCs w:val="20"/>
              </w:rPr>
              <w:t>ἡ</w:t>
            </w:r>
            <w:r w:rsidRPr="00547A96">
              <w:rPr>
                <w:rFonts w:asciiTheme="minorHAnsi" w:hAnsiTheme="minorHAnsi" w:cstheme="minorHAnsi"/>
                <w:sz w:val="20"/>
                <w:szCs w:val="20"/>
              </w:rPr>
              <w:t xml:space="preserve"> </w:t>
            </w:r>
            <w:r>
              <w:rPr>
                <w:rFonts w:asciiTheme="minorHAnsi" w:hAnsiTheme="minorHAnsi" w:cstheme="minorHAnsi"/>
                <w:sz w:val="20"/>
                <w:szCs w:val="20"/>
              </w:rPr>
              <w:t>πολιτεία</w:t>
            </w:r>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νὰ</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γίνῃ</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κατὰ</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τὸ</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δυνατὸν</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ἀγαθὴ</w:t>
            </w:r>
            <w:proofErr w:type="spellEnd"/>
            <w:r w:rsidRPr="00547A96">
              <w:rPr>
                <w:rFonts w:asciiTheme="minorHAnsi" w:hAnsiTheme="minorHAnsi" w:cstheme="minorHAnsi"/>
                <w:sz w:val="20"/>
                <w:szCs w:val="20"/>
              </w:rPr>
              <w:t xml:space="preserve"> </w:t>
            </w:r>
            <w:proofErr w:type="spellStart"/>
            <w:r>
              <w:rPr>
                <w:rFonts w:asciiTheme="minorHAnsi" w:hAnsiTheme="minorHAnsi" w:cstheme="minorHAnsi"/>
                <w:sz w:val="20"/>
                <w:szCs w:val="20"/>
              </w:rPr>
              <w:t>καὶ</w:t>
            </w:r>
            <w:proofErr w:type="spellEnd"/>
            <w:r w:rsidRPr="00547A96">
              <w:rPr>
                <w:rFonts w:asciiTheme="minorHAnsi" w:hAnsiTheme="minorHAnsi" w:cstheme="minorHAnsi"/>
                <w:sz w:val="20"/>
                <w:szCs w:val="20"/>
              </w:rPr>
              <w:t xml:space="preserve"> </w:t>
            </w:r>
            <w:r>
              <w:rPr>
                <w:rFonts w:asciiTheme="minorHAnsi" w:hAnsiTheme="minorHAnsi" w:cstheme="minorHAnsi"/>
                <w:sz w:val="20"/>
                <w:szCs w:val="20"/>
              </w:rPr>
              <w:t>δικαία</w:t>
            </w:r>
          </w:p>
          <w:p w14:paraId="7E85C13E" w14:textId="63D48D5C" w:rsidR="009A5183" w:rsidRPr="00547A96" w:rsidRDefault="009A5183" w:rsidP="00D7216A">
            <w:pPr>
              <w:pStyle w:val="Web"/>
              <w:overflowPunct w:val="0"/>
              <w:autoSpaceDE w:val="0"/>
              <w:autoSpaceDN w:val="0"/>
              <w:adjustRightInd w:val="0"/>
              <w:spacing w:before="0" w:beforeAutospacing="0" w:after="0" w:afterAutospacing="0"/>
              <w:rPr>
                <w:rFonts w:ascii="Calibri" w:hAnsi="Calibri"/>
                <w:sz w:val="22"/>
                <w:szCs w:val="22"/>
              </w:rPr>
            </w:pPr>
          </w:p>
        </w:tc>
      </w:tr>
    </w:tbl>
    <w:p w14:paraId="58E423B1" w14:textId="77777777"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A5183" w:rsidRPr="006D6484" w14:paraId="4A478D53" w14:textId="77777777" w:rsidTr="00E32C87">
        <w:tc>
          <w:tcPr>
            <w:tcW w:w="3306" w:type="dxa"/>
            <w:shd w:val="clear" w:color="auto" w:fill="DDD9C3"/>
          </w:tcPr>
          <w:p w14:paraId="433A10D9" w14:textId="77777777" w:rsidR="009A5183" w:rsidRPr="00050B81" w:rsidRDefault="009A5183" w:rsidP="009A5183">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Borders>
              <w:top w:val="single" w:sz="4" w:space="0" w:color="auto"/>
              <w:left w:val="single" w:sz="4" w:space="0" w:color="auto"/>
              <w:bottom w:val="single" w:sz="4" w:space="0" w:color="auto"/>
              <w:right w:val="single" w:sz="4" w:space="0" w:color="auto"/>
            </w:tcBorders>
          </w:tcPr>
          <w:p w14:paraId="25A51C9E" w14:textId="5EFEDC9C" w:rsidR="009A5183" w:rsidRPr="00C37A0A" w:rsidRDefault="009A5183" w:rsidP="009A5183">
            <w:pPr>
              <w:rPr>
                <w:rFonts w:asciiTheme="minorHAnsi" w:hAnsiTheme="minorHAnsi" w:cstheme="minorHAnsi"/>
                <w:iCs/>
                <w:color w:val="002060"/>
                <w:sz w:val="20"/>
                <w:szCs w:val="20"/>
                <w:lang w:val="en-US"/>
              </w:rPr>
            </w:pPr>
            <w:r w:rsidRPr="00C37A0A">
              <w:rPr>
                <w:rFonts w:asciiTheme="minorHAnsi" w:hAnsiTheme="minorHAnsi" w:cstheme="minorHAnsi"/>
                <w:sz w:val="20"/>
                <w:szCs w:val="20"/>
              </w:rPr>
              <w:t xml:space="preserve">Παραδόσεις </w:t>
            </w:r>
            <w:proofErr w:type="spellStart"/>
            <w:r w:rsidR="00841A89" w:rsidRPr="00C37A0A">
              <w:rPr>
                <w:rFonts w:asciiTheme="minorHAnsi" w:hAnsiTheme="minorHAnsi" w:cstheme="minorHAnsi"/>
                <w:sz w:val="20"/>
                <w:szCs w:val="20"/>
              </w:rPr>
              <w:t>ἐξ</w:t>
            </w:r>
            <w:proofErr w:type="spellEnd"/>
            <w:r w:rsidR="00841A89" w:rsidRPr="00C37A0A">
              <w:rPr>
                <w:rFonts w:asciiTheme="minorHAnsi" w:hAnsiTheme="minorHAnsi" w:cstheme="minorHAnsi"/>
                <w:sz w:val="20"/>
                <w:szCs w:val="20"/>
              </w:rPr>
              <w:t xml:space="preserve"> </w:t>
            </w:r>
            <w:proofErr w:type="spellStart"/>
            <w:r w:rsidR="00841A89" w:rsidRPr="00C37A0A">
              <w:rPr>
                <w:rFonts w:asciiTheme="minorHAnsi" w:hAnsiTheme="minorHAnsi" w:cstheme="minorHAnsi"/>
                <w:sz w:val="20"/>
                <w:szCs w:val="20"/>
              </w:rPr>
              <w:t>ἀποστάσεως</w:t>
            </w:r>
            <w:proofErr w:type="spellEnd"/>
          </w:p>
        </w:tc>
      </w:tr>
      <w:tr w:rsidR="00944209" w:rsidRPr="006D6484" w14:paraId="42317DC9" w14:textId="77777777" w:rsidTr="00B25922">
        <w:tc>
          <w:tcPr>
            <w:tcW w:w="3306" w:type="dxa"/>
            <w:shd w:val="clear" w:color="auto" w:fill="DDD9C3"/>
          </w:tcPr>
          <w:p w14:paraId="36057E46" w14:textId="77777777" w:rsidR="00944209" w:rsidRPr="00B25922" w:rsidRDefault="00944209" w:rsidP="00944209">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00BDD31" w14:textId="5AFBDEF4" w:rsidR="00944209" w:rsidRPr="00C37A0A" w:rsidRDefault="001B6F71" w:rsidP="00944209">
            <w:pPr>
              <w:spacing w:after="0" w:line="240" w:lineRule="auto"/>
              <w:rPr>
                <w:rFonts w:asciiTheme="minorHAnsi" w:hAnsiTheme="minorHAnsi" w:cstheme="minorHAnsi"/>
                <w:bCs/>
                <w:color w:val="002060"/>
                <w:sz w:val="20"/>
                <w:szCs w:val="20"/>
              </w:rPr>
            </w:pPr>
            <w:r w:rsidRPr="00C37A0A">
              <w:rPr>
                <w:rFonts w:asciiTheme="minorHAnsi" w:hAnsiTheme="minorHAnsi" w:cstheme="minorHAnsi"/>
                <w:bCs/>
                <w:color w:val="002060"/>
                <w:sz w:val="20"/>
                <w:szCs w:val="20"/>
              </w:rPr>
              <w:t xml:space="preserve">Χρήση </w:t>
            </w:r>
            <w:proofErr w:type="spellStart"/>
            <w:r w:rsidRPr="00C37A0A">
              <w:rPr>
                <w:rFonts w:asciiTheme="minorHAnsi" w:hAnsiTheme="minorHAnsi" w:cstheme="minorHAnsi"/>
                <w:bCs/>
                <w:color w:val="002060"/>
                <w:sz w:val="20"/>
                <w:szCs w:val="20"/>
              </w:rPr>
              <w:t>δυναμοσημείου</w:t>
            </w:r>
            <w:proofErr w:type="spellEnd"/>
            <w:r w:rsidRPr="00C37A0A">
              <w:rPr>
                <w:rFonts w:asciiTheme="minorHAnsi" w:hAnsiTheme="minorHAnsi" w:cstheme="minorHAnsi"/>
                <w:bCs/>
                <w:color w:val="002060"/>
                <w:sz w:val="20"/>
                <w:szCs w:val="20"/>
              </w:rPr>
              <w:t xml:space="preserve"> (</w:t>
            </w:r>
            <w:proofErr w:type="spellStart"/>
            <w:r w:rsidRPr="00C37A0A">
              <w:rPr>
                <w:rFonts w:asciiTheme="minorHAnsi" w:hAnsiTheme="minorHAnsi" w:cstheme="minorHAnsi"/>
                <w:bCs/>
                <w:color w:val="002060"/>
                <w:sz w:val="20"/>
                <w:szCs w:val="20"/>
                <w:lang w:val="en-US"/>
              </w:rPr>
              <w:t>powerpoint</w:t>
            </w:r>
            <w:proofErr w:type="spellEnd"/>
            <w:r w:rsidRPr="00C37A0A">
              <w:rPr>
                <w:rFonts w:asciiTheme="minorHAnsi" w:hAnsiTheme="minorHAnsi" w:cstheme="minorHAnsi"/>
                <w:bCs/>
                <w:color w:val="002060"/>
                <w:sz w:val="20"/>
                <w:szCs w:val="20"/>
              </w:rPr>
              <w:t xml:space="preserve">), </w:t>
            </w:r>
            <w:proofErr w:type="spellStart"/>
            <w:r w:rsidRPr="00C37A0A">
              <w:rPr>
                <w:rFonts w:asciiTheme="minorHAnsi" w:hAnsiTheme="minorHAnsi" w:cstheme="minorHAnsi"/>
                <w:bCs/>
                <w:color w:val="002060"/>
                <w:sz w:val="20"/>
                <w:szCs w:val="20"/>
              </w:rPr>
              <w:t>συναφῶν</w:t>
            </w:r>
            <w:proofErr w:type="spellEnd"/>
            <w:r w:rsidRPr="00C37A0A">
              <w:rPr>
                <w:rFonts w:asciiTheme="minorHAnsi" w:hAnsiTheme="minorHAnsi" w:cstheme="minorHAnsi"/>
                <w:bCs/>
                <w:color w:val="002060"/>
                <w:sz w:val="20"/>
                <w:szCs w:val="20"/>
              </w:rPr>
              <w:t xml:space="preserve"> </w:t>
            </w:r>
            <w:proofErr w:type="spellStart"/>
            <w:r w:rsidRPr="00C37A0A">
              <w:rPr>
                <w:rFonts w:asciiTheme="minorHAnsi" w:hAnsiTheme="minorHAnsi" w:cstheme="minorHAnsi"/>
                <w:bCs/>
                <w:color w:val="002060"/>
                <w:sz w:val="20"/>
                <w:szCs w:val="20"/>
              </w:rPr>
              <w:t>δι</w:t>
            </w:r>
            <w:r w:rsidR="00C37A0A">
              <w:rPr>
                <w:rFonts w:asciiTheme="minorHAnsi" w:hAnsiTheme="minorHAnsi" w:cstheme="minorHAnsi"/>
                <w:bCs/>
                <w:color w:val="002060"/>
                <w:sz w:val="20"/>
                <w:szCs w:val="20"/>
              </w:rPr>
              <w:t>αδ</w:t>
            </w:r>
            <w:r w:rsidRPr="00C37A0A">
              <w:rPr>
                <w:rFonts w:asciiTheme="minorHAnsi" w:hAnsiTheme="minorHAnsi" w:cstheme="minorHAnsi"/>
                <w:bCs/>
                <w:color w:val="002060"/>
                <w:sz w:val="20"/>
                <w:szCs w:val="20"/>
              </w:rPr>
              <w:t>ικτυακῶν</w:t>
            </w:r>
            <w:proofErr w:type="spellEnd"/>
            <w:r w:rsidRPr="00C37A0A">
              <w:rPr>
                <w:rFonts w:asciiTheme="minorHAnsi" w:hAnsiTheme="minorHAnsi" w:cstheme="minorHAnsi"/>
                <w:bCs/>
                <w:color w:val="002060"/>
                <w:sz w:val="20"/>
                <w:szCs w:val="20"/>
              </w:rPr>
              <w:t xml:space="preserve"> </w:t>
            </w:r>
            <w:proofErr w:type="spellStart"/>
            <w:r w:rsidRPr="00C37A0A">
              <w:rPr>
                <w:rFonts w:asciiTheme="minorHAnsi" w:hAnsiTheme="minorHAnsi" w:cstheme="minorHAnsi"/>
                <w:bCs/>
                <w:color w:val="002060"/>
                <w:sz w:val="20"/>
                <w:szCs w:val="20"/>
              </w:rPr>
              <w:t>ἐργαλείων</w:t>
            </w:r>
            <w:proofErr w:type="spellEnd"/>
            <w:r w:rsidRPr="00C37A0A">
              <w:rPr>
                <w:rFonts w:asciiTheme="minorHAnsi" w:hAnsiTheme="minorHAnsi" w:cstheme="minorHAnsi"/>
                <w:bCs/>
                <w:color w:val="002060"/>
                <w:sz w:val="20"/>
                <w:szCs w:val="20"/>
              </w:rPr>
              <w:t xml:space="preserve"> </w:t>
            </w:r>
            <w:proofErr w:type="spellStart"/>
            <w:r w:rsidRPr="00C37A0A">
              <w:rPr>
                <w:rFonts w:asciiTheme="minorHAnsi" w:hAnsiTheme="minorHAnsi" w:cstheme="minorHAnsi"/>
                <w:bCs/>
                <w:color w:val="002060"/>
                <w:sz w:val="20"/>
                <w:szCs w:val="20"/>
              </w:rPr>
              <w:t>καὶ</w:t>
            </w:r>
            <w:proofErr w:type="spellEnd"/>
            <w:r w:rsidRPr="00C37A0A">
              <w:rPr>
                <w:rFonts w:asciiTheme="minorHAnsi" w:hAnsiTheme="minorHAnsi" w:cstheme="minorHAnsi"/>
                <w:bCs/>
                <w:color w:val="002060"/>
                <w:sz w:val="20"/>
                <w:szCs w:val="20"/>
              </w:rPr>
              <w:t xml:space="preserve"> </w:t>
            </w:r>
            <w:proofErr w:type="spellStart"/>
            <w:r w:rsidRPr="00C37A0A">
              <w:rPr>
                <w:rFonts w:asciiTheme="minorHAnsi" w:hAnsiTheme="minorHAnsi" w:cstheme="minorHAnsi"/>
                <w:bCs/>
                <w:color w:val="002060"/>
                <w:sz w:val="20"/>
                <w:szCs w:val="20"/>
              </w:rPr>
              <w:t>τῆς</w:t>
            </w:r>
            <w:proofErr w:type="spellEnd"/>
            <w:r w:rsidRPr="00C37A0A">
              <w:rPr>
                <w:rFonts w:asciiTheme="minorHAnsi" w:hAnsiTheme="minorHAnsi" w:cstheme="minorHAnsi"/>
                <w:bCs/>
                <w:color w:val="002060"/>
                <w:sz w:val="20"/>
                <w:szCs w:val="20"/>
              </w:rPr>
              <w:t xml:space="preserve"> πλατφόρμας </w:t>
            </w:r>
            <w:r w:rsidRPr="00C37A0A">
              <w:rPr>
                <w:rFonts w:asciiTheme="minorHAnsi" w:hAnsiTheme="minorHAnsi" w:cstheme="minorHAnsi"/>
                <w:bCs/>
                <w:color w:val="002060"/>
                <w:sz w:val="20"/>
                <w:szCs w:val="20"/>
                <w:lang w:val="en-US"/>
              </w:rPr>
              <w:t>e</w:t>
            </w:r>
            <w:r w:rsidRPr="00C37A0A">
              <w:rPr>
                <w:rFonts w:asciiTheme="minorHAnsi" w:hAnsiTheme="minorHAnsi" w:cstheme="minorHAnsi"/>
                <w:bCs/>
                <w:color w:val="002060"/>
                <w:sz w:val="20"/>
                <w:szCs w:val="20"/>
              </w:rPr>
              <w:t>-</w:t>
            </w:r>
            <w:r w:rsidRPr="00C37A0A">
              <w:rPr>
                <w:rFonts w:asciiTheme="minorHAnsi" w:hAnsiTheme="minorHAnsi" w:cstheme="minorHAnsi"/>
                <w:bCs/>
                <w:color w:val="002060"/>
                <w:sz w:val="20"/>
                <w:szCs w:val="20"/>
                <w:lang w:val="en-US"/>
              </w:rPr>
              <w:t>class</w:t>
            </w:r>
          </w:p>
        </w:tc>
      </w:tr>
      <w:tr w:rsidR="00944209" w:rsidRPr="006D6484" w14:paraId="65E83CAE" w14:textId="77777777" w:rsidTr="00B25922">
        <w:tc>
          <w:tcPr>
            <w:tcW w:w="3306" w:type="dxa"/>
            <w:shd w:val="clear" w:color="auto" w:fill="DDD9C3"/>
          </w:tcPr>
          <w:p w14:paraId="7FB371D1" w14:textId="77777777" w:rsidR="00944209" w:rsidRPr="00050B81" w:rsidRDefault="00944209" w:rsidP="00944209">
            <w:pPr>
              <w:spacing w:after="0" w:line="240" w:lineRule="auto"/>
              <w:jc w:val="right"/>
              <w:rPr>
                <w:rFonts w:cs="Arial"/>
                <w:b/>
                <w:sz w:val="20"/>
                <w:szCs w:val="20"/>
              </w:rPr>
            </w:pPr>
            <w:r w:rsidRPr="00050B81">
              <w:rPr>
                <w:rFonts w:cs="Arial"/>
                <w:b/>
                <w:sz w:val="20"/>
                <w:szCs w:val="20"/>
              </w:rPr>
              <w:t>ΟΡΓΑΝΩΣΗ ΔΙΔΑΣΚΑΛΙΑΣ</w:t>
            </w:r>
          </w:p>
          <w:p w14:paraId="22224B0D" w14:textId="77777777" w:rsidR="00944209" w:rsidRDefault="00944209" w:rsidP="00944209">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14:paraId="18A5E966" w14:textId="77777777" w:rsidR="00944209" w:rsidRDefault="00944209" w:rsidP="00944209">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14:paraId="2FF79FF5" w14:textId="77777777" w:rsidR="00944209" w:rsidRPr="00050B81" w:rsidRDefault="00944209" w:rsidP="00944209">
            <w:pPr>
              <w:spacing w:after="0" w:line="240" w:lineRule="auto"/>
              <w:jc w:val="both"/>
              <w:rPr>
                <w:rFonts w:cs="Arial"/>
                <w:i/>
                <w:sz w:val="16"/>
                <w:szCs w:val="16"/>
              </w:rPr>
            </w:pPr>
          </w:p>
          <w:p w14:paraId="49C052CB" w14:textId="77777777" w:rsidR="00944209" w:rsidRPr="00050B81" w:rsidRDefault="00944209" w:rsidP="00944209">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w:t>
            </w:r>
            <w:r w:rsidRPr="00050B81">
              <w:rPr>
                <w:rFonts w:cs="Arial"/>
                <w:i/>
                <w:sz w:val="16"/>
                <w:szCs w:val="16"/>
              </w:rPr>
              <w:lastRenderedPageBreak/>
              <w:t xml:space="preserve">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944209" w:rsidRPr="006D6484" w14:paraId="154B3C0F" w14:textId="77777777"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23518F3" w14:textId="77777777" w:rsidR="00944209" w:rsidRPr="006D6484" w:rsidRDefault="00944209" w:rsidP="00944209">
                  <w:pPr>
                    <w:spacing w:after="0" w:line="240" w:lineRule="auto"/>
                    <w:jc w:val="center"/>
                    <w:rPr>
                      <w:rFonts w:cs="Arial"/>
                      <w:b/>
                      <w:i/>
                      <w:sz w:val="20"/>
                      <w:szCs w:val="20"/>
                    </w:rPr>
                  </w:pPr>
                  <w:r w:rsidRPr="006D648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A0B0EFF" w14:textId="77777777" w:rsidR="00944209" w:rsidRPr="006D6484" w:rsidRDefault="00944209" w:rsidP="00944209">
                  <w:pPr>
                    <w:spacing w:after="0" w:line="240" w:lineRule="auto"/>
                    <w:jc w:val="center"/>
                    <w:rPr>
                      <w:rFonts w:cs="Arial"/>
                      <w:b/>
                      <w:i/>
                      <w:sz w:val="20"/>
                      <w:szCs w:val="20"/>
                    </w:rPr>
                  </w:pPr>
                  <w:r w:rsidRPr="006D6484">
                    <w:rPr>
                      <w:rFonts w:cs="Arial"/>
                      <w:b/>
                      <w:i/>
                      <w:sz w:val="20"/>
                      <w:szCs w:val="20"/>
                    </w:rPr>
                    <w:t>Φόρτος Εργασίας Εξαμήνου</w:t>
                  </w:r>
                </w:p>
              </w:tc>
            </w:tr>
            <w:tr w:rsidR="00944209" w:rsidRPr="006D6484" w14:paraId="0962F047" w14:textId="77777777" w:rsidTr="00E32C87">
              <w:tc>
                <w:tcPr>
                  <w:tcW w:w="2467" w:type="dxa"/>
                  <w:tcBorders>
                    <w:top w:val="single" w:sz="4" w:space="0" w:color="auto"/>
                    <w:left w:val="single" w:sz="4" w:space="0" w:color="auto"/>
                    <w:bottom w:val="single" w:sz="4" w:space="0" w:color="auto"/>
                    <w:right w:val="single" w:sz="4" w:space="0" w:color="auto"/>
                  </w:tcBorders>
                </w:tcPr>
                <w:p w14:paraId="024BC2D3" w14:textId="77777777" w:rsidR="00944209" w:rsidRPr="006D6484" w:rsidRDefault="00944209" w:rsidP="00944209">
                  <w:pPr>
                    <w:spacing w:after="0" w:line="240" w:lineRule="auto"/>
                    <w:rPr>
                      <w:rFonts w:cs="Arial"/>
                      <w:color w:val="002060"/>
                      <w:sz w:val="20"/>
                      <w:szCs w:val="20"/>
                    </w:rPr>
                  </w:pPr>
                  <w:r w:rsidRPr="006D6484">
                    <w:rPr>
                      <w:rFonts w:cs="Arial"/>
                      <w:color w:val="002060"/>
                      <w:sz w:val="20"/>
                      <w:szCs w:val="20"/>
                    </w:rPr>
                    <w:t>Διαλέξεις</w:t>
                  </w:r>
                </w:p>
              </w:tc>
              <w:tc>
                <w:tcPr>
                  <w:tcW w:w="2468" w:type="dxa"/>
                </w:tcPr>
                <w:p w14:paraId="2F7DD50C" w14:textId="55005BC4" w:rsidR="00944209" w:rsidRPr="001B6F71" w:rsidRDefault="004F1CE8" w:rsidP="00944209">
                  <w:pPr>
                    <w:spacing w:after="0" w:line="240" w:lineRule="auto"/>
                    <w:jc w:val="center"/>
                    <w:rPr>
                      <w:rFonts w:cs="Arial"/>
                      <w:color w:val="002060"/>
                      <w:sz w:val="20"/>
                      <w:szCs w:val="20"/>
                      <w:lang w:val="en-US"/>
                    </w:rPr>
                  </w:pPr>
                  <w:r>
                    <w:rPr>
                      <w:rFonts w:cs="Arial"/>
                      <w:color w:val="002060"/>
                      <w:sz w:val="20"/>
                      <w:szCs w:val="20"/>
                      <w:lang w:val="en-US"/>
                    </w:rPr>
                    <w:t>45</w:t>
                  </w:r>
                </w:p>
              </w:tc>
            </w:tr>
            <w:tr w:rsidR="00944209" w:rsidRPr="006D6484" w14:paraId="02FE55FD" w14:textId="77777777" w:rsidTr="00E32C87">
              <w:tc>
                <w:tcPr>
                  <w:tcW w:w="2467" w:type="dxa"/>
                  <w:tcBorders>
                    <w:top w:val="single" w:sz="4" w:space="0" w:color="auto"/>
                    <w:left w:val="single" w:sz="4" w:space="0" w:color="auto"/>
                    <w:bottom w:val="single" w:sz="4" w:space="0" w:color="auto"/>
                    <w:right w:val="single" w:sz="4" w:space="0" w:color="auto"/>
                  </w:tcBorders>
                </w:tcPr>
                <w:p w14:paraId="33A87FC7" w14:textId="06886F64" w:rsidR="00944209" w:rsidRPr="006D6484" w:rsidRDefault="00944209" w:rsidP="00944209">
                  <w:pPr>
                    <w:spacing w:after="0" w:line="240" w:lineRule="auto"/>
                    <w:rPr>
                      <w:rFonts w:cs="Arial"/>
                      <w:i/>
                      <w:color w:val="002060"/>
                      <w:sz w:val="16"/>
                      <w:szCs w:val="16"/>
                    </w:rPr>
                  </w:pPr>
                  <w:r>
                    <w:rPr>
                      <w:rFonts w:cs="Arial"/>
                      <w:color w:val="002060"/>
                      <w:sz w:val="20"/>
                      <w:szCs w:val="20"/>
                    </w:rPr>
                    <w:t>Εβδομαδιαίες ασκήσεις</w:t>
                  </w:r>
                </w:p>
              </w:tc>
              <w:tc>
                <w:tcPr>
                  <w:tcW w:w="2468" w:type="dxa"/>
                </w:tcPr>
                <w:p w14:paraId="623AC0AB" w14:textId="01BFA9EB" w:rsidR="00944209" w:rsidRPr="004F1CE8" w:rsidRDefault="004F1CE8" w:rsidP="00944209">
                  <w:pPr>
                    <w:spacing w:after="0" w:line="240" w:lineRule="auto"/>
                    <w:jc w:val="center"/>
                    <w:rPr>
                      <w:rFonts w:cs="Arial"/>
                      <w:color w:val="002060"/>
                      <w:sz w:val="20"/>
                      <w:szCs w:val="20"/>
                      <w:lang w:val="en-US"/>
                    </w:rPr>
                  </w:pPr>
                  <w:r>
                    <w:rPr>
                      <w:rFonts w:cs="Arial"/>
                      <w:color w:val="002060"/>
                      <w:sz w:val="20"/>
                      <w:szCs w:val="20"/>
                      <w:lang w:val="en-US"/>
                    </w:rPr>
                    <w:t>120</w:t>
                  </w:r>
                </w:p>
              </w:tc>
            </w:tr>
            <w:tr w:rsidR="00944209" w:rsidRPr="006D6484" w14:paraId="5760B6D6" w14:textId="77777777" w:rsidTr="00E32C87">
              <w:tc>
                <w:tcPr>
                  <w:tcW w:w="2467" w:type="dxa"/>
                  <w:tcBorders>
                    <w:top w:val="single" w:sz="4" w:space="0" w:color="auto"/>
                    <w:left w:val="single" w:sz="4" w:space="0" w:color="auto"/>
                    <w:bottom w:val="single" w:sz="4" w:space="0" w:color="auto"/>
                    <w:right w:val="single" w:sz="4" w:space="0" w:color="auto"/>
                  </w:tcBorders>
                </w:tcPr>
                <w:p w14:paraId="723573AB" w14:textId="2A714A5A" w:rsidR="00944209" w:rsidRPr="006D6484" w:rsidRDefault="00944209" w:rsidP="00944209">
                  <w:pPr>
                    <w:spacing w:after="0" w:line="240" w:lineRule="auto"/>
                    <w:rPr>
                      <w:rFonts w:cs="Arial"/>
                      <w:i/>
                      <w:color w:val="002060"/>
                      <w:sz w:val="16"/>
                      <w:szCs w:val="16"/>
                    </w:rPr>
                  </w:pPr>
                  <w:r>
                    <w:rPr>
                      <w:rFonts w:cs="Arial"/>
                      <w:color w:val="002060"/>
                      <w:sz w:val="20"/>
                      <w:szCs w:val="20"/>
                    </w:rPr>
                    <w:t>Προετοιμασία για τις εβδομαδιαίες ασκήσεις</w:t>
                  </w:r>
                </w:p>
              </w:tc>
              <w:tc>
                <w:tcPr>
                  <w:tcW w:w="2468" w:type="dxa"/>
                </w:tcPr>
                <w:p w14:paraId="21ABD03F" w14:textId="216F583D" w:rsidR="00944209" w:rsidRPr="004F1CE8" w:rsidRDefault="004F1CE8" w:rsidP="004F1CE8">
                  <w:pPr>
                    <w:spacing w:after="0" w:line="240" w:lineRule="auto"/>
                    <w:jc w:val="center"/>
                    <w:rPr>
                      <w:rFonts w:cs="Arial"/>
                      <w:color w:val="002060"/>
                      <w:sz w:val="20"/>
                      <w:szCs w:val="20"/>
                      <w:lang w:val="en-US"/>
                    </w:rPr>
                  </w:pPr>
                  <w:r>
                    <w:rPr>
                      <w:rFonts w:cs="Arial"/>
                      <w:color w:val="002060"/>
                      <w:sz w:val="20"/>
                      <w:szCs w:val="20"/>
                      <w:lang w:val="en-US"/>
                    </w:rPr>
                    <w:t>210</w:t>
                  </w:r>
                </w:p>
              </w:tc>
            </w:tr>
            <w:tr w:rsidR="00944209" w:rsidRPr="006D6484" w14:paraId="0976C01D" w14:textId="77777777" w:rsidTr="00E32C87">
              <w:tc>
                <w:tcPr>
                  <w:tcW w:w="2467" w:type="dxa"/>
                  <w:tcBorders>
                    <w:top w:val="single" w:sz="4" w:space="0" w:color="auto"/>
                    <w:left w:val="single" w:sz="4" w:space="0" w:color="auto"/>
                    <w:bottom w:val="single" w:sz="4" w:space="0" w:color="auto"/>
                    <w:right w:val="single" w:sz="4" w:space="0" w:color="auto"/>
                  </w:tcBorders>
                </w:tcPr>
                <w:p w14:paraId="34530131" w14:textId="77777777" w:rsidR="00944209" w:rsidRPr="006D6484" w:rsidRDefault="00944209" w:rsidP="00944209">
                  <w:pPr>
                    <w:spacing w:after="0" w:line="240" w:lineRule="auto"/>
                    <w:rPr>
                      <w:rFonts w:cs="Arial"/>
                      <w:color w:val="002060"/>
                      <w:sz w:val="20"/>
                      <w:szCs w:val="20"/>
                    </w:rPr>
                  </w:pPr>
                  <w:r w:rsidRPr="006D6484">
                    <w:rPr>
                      <w:rFonts w:cs="Arial"/>
                      <w:color w:val="002060"/>
                      <w:sz w:val="20"/>
                      <w:szCs w:val="20"/>
                    </w:rPr>
                    <w:t>Αυτοτελής Μελέτη</w:t>
                  </w:r>
                </w:p>
              </w:tc>
              <w:tc>
                <w:tcPr>
                  <w:tcW w:w="2468" w:type="dxa"/>
                </w:tcPr>
                <w:p w14:paraId="6F617948" w14:textId="50AF605B" w:rsidR="00944209" w:rsidRPr="001B6F71" w:rsidRDefault="00944209" w:rsidP="00944209">
                  <w:pPr>
                    <w:spacing w:after="0" w:line="240" w:lineRule="auto"/>
                    <w:jc w:val="center"/>
                    <w:rPr>
                      <w:rFonts w:cs="Arial"/>
                      <w:color w:val="002060"/>
                      <w:sz w:val="20"/>
                      <w:szCs w:val="20"/>
                      <w:lang w:val="en-US"/>
                    </w:rPr>
                  </w:pPr>
                </w:p>
              </w:tc>
            </w:tr>
            <w:tr w:rsidR="00944209" w:rsidRPr="006D6484" w14:paraId="205946B4" w14:textId="77777777" w:rsidTr="006D6484">
              <w:tc>
                <w:tcPr>
                  <w:tcW w:w="2467" w:type="dxa"/>
                  <w:tcBorders>
                    <w:top w:val="single" w:sz="4" w:space="0" w:color="auto"/>
                    <w:left w:val="single" w:sz="4" w:space="0" w:color="auto"/>
                    <w:bottom w:val="single" w:sz="4" w:space="0" w:color="auto"/>
                    <w:right w:val="single" w:sz="4" w:space="0" w:color="auto"/>
                  </w:tcBorders>
                </w:tcPr>
                <w:p w14:paraId="2BB4BCE0" w14:textId="77777777" w:rsidR="00944209" w:rsidRPr="006D6484" w:rsidRDefault="00944209" w:rsidP="00944209">
                  <w:pPr>
                    <w:spacing w:after="0" w:line="240" w:lineRule="auto"/>
                    <w:rPr>
                      <w:rFonts w:cs="Arial"/>
                      <w:b/>
                      <w:i/>
                      <w:color w:val="002060"/>
                      <w:sz w:val="20"/>
                      <w:szCs w:val="20"/>
                    </w:rPr>
                  </w:pPr>
                  <w:r w:rsidRPr="006D6484">
                    <w:rPr>
                      <w:rFonts w:cs="Arial"/>
                      <w:b/>
                      <w:i/>
                      <w:color w:val="002060"/>
                      <w:sz w:val="20"/>
                      <w:szCs w:val="20"/>
                    </w:rPr>
                    <w:t xml:space="preserve">Σύνολο Μαθήματος </w:t>
                  </w:r>
                </w:p>
                <w:p w14:paraId="4FBEBAE3" w14:textId="77777777" w:rsidR="00944209" w:rsidRPr="006D6484" w:rsidRDefault="00944209" w:rsidP="00944209">
                  <w:pPr>
                    <w:spacing w:after="0" w:line="240" w:lineRule="auto"/>
                    <w:rPr>
                      <w:rFonts w:cs="Arial"/>
                      <w:b/>
                      <w:i/>
                      <w:color w:val="002060"/>
                      <w:sz w:val="20"/>
                      <w:szCs w:val="20"/>
                    </w:rPr>
                  </w:pPr>
                  <w:r w:rsidRPr="006D6484">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3146450" w14:textId="1DCC8888" w:rsidR="00944209" w:rsidRPr="004F1CE8" w:rsidRDefault="004F1CE8" w:rsidP="00944209">
                  <w:pPr>
                    <w:spacing w:after="0" w:line="240" w:lineRule="auto"/>
                    <w:jc w:val="center"/>
                    <w:rPr>
                      <w:rFonts w:cs="Arial"/>
                      <w:b/>
                      <w:i/>
                      <w:color w:val="002060"/>
                      <w:sz w:val="20"/>
                      <w:szCs w:val="20"/>
                      <w:lang w:val="en-US"/>
                    </w:rPr>
                  </w:pPr>
                  <w:r>
                    <w:rPr>
                      <w:rFonts w:cs="Arial"/>
                      <w:b/>
                      <w:i/>
                      <w:color w:val="002060"/>
                      <w:sz w:val="20"/>
                      <w:szCs w:val="20"/>
                      <w:lang w:val="en-US"/>
                    </w:rPr>
                    <w:t>375</w:t>
                  </w:r>
                </w:p>
              </w:tc>
            </w:tr>
          </w:tbl>
          <w:p w14:paraId="1BFA219D" w14:textId="77777777" w:rsidR="00944209" w:rsidRPr="00050B81" w:rsidRDefault="00944209" w:rsidP="00944209">
            <w:pPr>
              <w:spacing w:after="0" w:line="240" w:lineRule="auto"/>
              <w:rPr>
                <w:rFonts w:ascii="Tahoma" w:hAnsi="Tahoma" w:cs="Tahoma"/>
                <w:lang w:val="en-US"/>
              </w:rPr>
            </w:pPr>
          </w:p>
        </w:tc>
      </w:tr>
      <w:tr w:rsidR="009A5183" w:rsidRPr="006D6484" w14:paraId="5B260658" w14:textId="77777777" w:rsidTr="00E32C87">
        <w:tc>
          <w:tcPr>
            <w:tcW w:w="3306" w:type="dxa"/>
          </w:tcPr>
          <w:p w14:paraId="196CC557" w14:textId="77777777" w:rsidR="009A5183" w:rsidRPr="00050B81" w:rsidRDefault="009A5183" w:rsidP="009A5183">
            <w:pPr>
              <w:spacing w:after="0" w:line="240" w:lineRule="auto"/>
              <w:jc w:val="right"/>
              <w:rPr>
                <w:rFonts w:cs="Arial"/>
                <w:b/>
                <w:sz w:val="20"/>
                <w:szCs w:val="20"/>
              </w:rPr>
            </w:pPr>
            <w:r w:rsidRPr="00050B81">
              <w:rPr>
                <w:rFonts w:cs="Arial"/>
                <w:b/>
                <w:sz w:val="20"/>
                <w:szCs w:val="20"/>
              </w:rPr>
              <w:t xml:space="preserve">ΑΞΙΟΛΟΓΗΣΗ ΦΟΙΤΗΤΩΝ </w:t>
            </w:r>
          </w:p>
          <w:p w14:paraId="7CDB642F" w14:textId="77777777" w:rsidR="009A5183" w:rsidRPr="00050B81" w:rsidRDefault="009A5183" w:rsidP="009A5183">
            <w:pPr>
              <w:spacing w:after="0" w:line="240" w:lineRule="auto"/>
              <w:jc w:val="both"/>
              <w:rPr>
                <w:rFonts w:cs="Arial"/>
                <w:i/>
                <w:sz w:val="16"/>
                <w:szCs w:val="16"/>
              </w:rPr>
            </w:pPr>
            <w:r w:rsidRPr="00050B81">
              <w:rPr>
                <w:rFonts w:cs="Arial"/>
                <w:i/>
                <w:sz w:val="16"/>
                <w:szCs w:val="16"/>
              </w:rPr>
              <w:t>Περιγραφή της διαδικασίας αξιολόγησης</w:t>
            </w:r>
          </w:p>
          <w:p w14:paraId="079F4727" w14:textId="77777777" w:rsidR="009A5183" w:rsidRDefault="009A5183" w:rsidP="009A5183">
            <w:pPr>
              <w:spacing w:after="0" w:line="240" w:lineRule="auto"/>
              <w:jc w:val="both"/>
              <w:rPr>
                <w:rFonts w:cs="Arial"/>
                <w:i/>
                <w:sz w:val="16"/>
                <w:szCs w:val="16"/>
              </w:rPr>
            </w:pPr>
          </w:p>
          <w:p w14:paraId="04796230" w14:textId="77777777" w:rsidR="009A5183" w:rsidRPr="00050B81" w:rsidRDefault="009A5183" w:rsidP="009A5183">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FB875B3" w14:textId="77777777" w:rsidR="009A5183" w:rsidRPr="00050B81" w:rsidRDefault="009A5183" w:rsidP="009A5183">
            <w:pPr>
              <w:spacing w:after="0" w:line="240" w:lineRule="auto"/>
              <w:jc w:val="both"/>
              <w:rPr>
                <w:rFonts w:cs="Arial"/>
                <w:i/>
                <w:sz w:val="16"/>
                <w:szCs w:val="16"/>
              </w:rPr>
            </w:pPr>
          </w:p>
          <w:p w14:paraId="22881897" w14:textId="77777777" w:rsidR="009A5183" w:rsidRPr="00050B81" w:rsidRDefault="009A5183" w:rsidP="009A5183">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14:paraId="549A41C4" w14:textId="14AEDCD4" w:rsidR="009A5183" w:rsidRPr="00C37A0A" w:rsidRDefault="009A5183" w:rsidP="009A5183">
            <w:pPr>
              <w:jc w:val="both"/>
              <w:rPr>
                <w:rFonts w:asciiTheme="minorHAnsi" w:hAnsiTheme="minorHAnsi" w:cstheme="minorHAnsi"/>
                <w:sz w:val="20"/>
                <w:szCs w:val="20"/>
              </w:rPr>
            </w:pPr>
            <w:proofErr w:type="spellStart"/>
            <w:r w:rsidRPr="00C37A0A">
              <w:rPr>
                <w:rFonts w:asciiTheme="minorHAnsi" w:hAnsiTheme="minorHAnsi" w:cstheme="minorHAnsi"/>
                <w:sz w:val="20"/>
                <w:szCs w:val="20"/>
              </w:rPr>
              <w:t>Γραπτ</w:t>
            </w:r>
            <w:r w:rsidR="006F386D" w:rsidRPr="00C37A0A">
              <w:rPr>
                <w:rFonts w:asciiTheme="minorHAnsi" w:hAnsiTheme="minorHAnsi" w:cstheme="minorHAnsi"/>
                <w:sz w:val="20"/>
                <w:szCs w:val="20"/>
              </w:rPr>
              <w:t>ὲς</w:t>
            </w:r>
            <w:proofErr w:type="spellEnd"/>
            <w:r w:rsidRPr="00C37A0A">
              <w:rPr>
                <w:rFonts w:asciiTheme="minorHAnsi" w:hAnsiTheme="minorHAnsi" w:cstheme="minorHAnsi"/>
                <w:sz w:val="20"/>
                <w:szCs w:val="20"/>
              </w:rPr>
              <w:t xml:space="preserve"> </w:t>
            </w:r>
            <w:proofErr w:type="spellStart"/>
            <w:r w:rsidRPr="00C37A0A">
              <w:rPr>
                <w:rFonts w:asciiTheme="minorHAnsi" w:hAnsiTheme="minorHAnsi" w:cstheme="minorHAnsi"/>
                <w:sz w:val="20"/>
                <w:szCs w:val="20"/>
              </w:rPr>
              <w:t>ἐ</w:t>
            </w:r>
            <w:r w:rsidR="006F386D" w:rsidRPr="00C37A0A">
              <w:rPr>
                <w:rFonts w:asciiTheme="minorHAnsi" w:hAnsiTheme="minorHAnsi" w:cstheme="minorHAnsi"/>
                <w:sz w:val="20"/>
                <w:szCs w:val="20"/>
              </w:rPr>
              <w:t>ργασίες</w:t>
            </w:r>
            <w:proofErr w:type="spellEnd"/>
          </w:p>
          <w:p w14:paraId="61B796EE" w14:textId="289951B8" w:rsidR="009A5183" w:rsidRPr="009A5183" w:rsidRDefault="009A5183" w:rsidP="009A5183">
            <w:pPr>
              <w:spacing w:after="0" w:line="240" w:lineRule="auto"/>
              <w:rPr>
                <w:iCs/>
                <w:color w:val="002060"/>
              </w:rPr>
            </w:pPr>
            <w:proofErr w:type="spellStart"/>
            <w:r w:rsidRPr="00C37A0A">
              <w:rPr>
                <w:rFonts w:asciiTheme="minorHAnsi" w:hAnsiTheme="minorHAnsi" w:cstheme="minorHAnsi"/>
                <w:sz w:val="20"/>
                <w:szCs w:val="20"/>
              </w:rPr>
              <w:t>Ἐλάχιστος</w:t>
            </w:r>
            <w:proofErr w:type="spellEnd"/>
            <w:r w:rsidRPr="00C37A0A">
              <w:rPr>
                <w:rFonts w:asciiTheme="minorHAnsi" w:hAnsiTheme="minorHAnsi" w:cstheme="minorHAnsi"/>
                <w:sz w:val="20"/>
                <w:szCs w:val="20"/>
              </w:rPr>
              <w:t xml:space="preserve"> </w:t>
            </w:r>
            <w:proofErr w:type="spellStart"/>
            <w:r w:rsidRPr="00C37A0A">
              <w:rPr>
                <w:rFonts w:asciiTheme="minorHAnsi" w:hAnsiTheme="minorHAnsi" w:cstheme="minorHAnsi"/>
                <w:sz w:val="20"/>
                <w:szCs w:val="20"/>
              </w:rPr>
              <w:t>προβιβάσιμος</w:t>
            </w:r>
            <w:proofErr w:type="spellEnd"/>
            <w:r w:rsidRPr="00C37A0A">
              <w:rPr>
                <w:rFonts w:asciiTheme="minorHAnsi" w:hAnsiTheme="minorHAnsi" w:cstheme="minorHAnsi"/>
                <w:sz w:val="20"/>
                <w:szCs w:val="20"/>
              </w:rPr>
              <w:t xml:space="preserve"> βαθμός:  </w:t>
            </w:r>
            <w:r w:rsidR="0025092F" w:rsidRPr="00C37A0A">
              <w:rPr>
                <w:rFonts w:asciiTheme="minorHAnsi" w:hAnsiTheme="minorHAnsi" w:cstheme="minorHAnsi"/>
                <w:sz w:val="20"/>
                <w:szCs w:val="20"/>
              </w:rPr>
              <w:t>6</w:t>
            </w:r>
            <w:r w:rsidRPr="00C37A0A">
              <w:rPr>
                <w:rFonts w:asciiTheme="minorHAnsi" w:hAnsiTheme="minorHAnsi" w:cstheme="minorHAnsi"/>
                <w:sz w:val="20"/>
                <w:szCs w:val="20"/>
              </w:rPr>
              <w:t>.</w:t>
            </w:r>
          </w:p>
        </w:tc>
      </w:tr>
    </w:tbl>
    <w:p w14:paraId="5CCE4EA9" w14:textId="77777777"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A5183" w:rsidRPr="005D6433" w14:paraId="61F3531A" w14:textId="77777777" w:rsidTr="00E32C87">
        <w:tc>
          <w:tcPr>
            <w:tcW w:w="8472" w:type="dxa"/>
            <w:tcBorders>
              <w:top w:val="single" w:sz="4" w:space="0" w:color="auto"/>
              <w:left w:val="single" w:sz="4" w:space="0" w:color="auto"/>
              <w:bottom w:val="single" w:sz="4" w:space="0" w:color="auto"/>
              <w:right w:val="single" w:sz="4" w:space="0" w:color="auto"/>
            </w:tcBorders>
          </w:tcPr>
          <w:p w14:paraId="2A10CB08" w14:textId="77777777" w:rsidR="005D6433" w:rsidRPr="00C37A0A" w:rsidRDefault="005D6433" w:rsidP="005D6433">
            <w:pPr>
              <w:ind w:left="176" w:hanging="176"/>
              <w:jc w:val="both"/>
              <w:rPr>
                <w:rFonts w:asciiTheme="minorHAnsi" w:hAnsiTheme="minorHAnsi" w:cstheme="minorHAnsi"/>
                <w:sz w:val="20"/>
                <w:szCs w:val="20"/>
              </w:rPr>
            </w:pPr>
            <w:r w:rsidRPr="00C37A0A">
              <w:rPr>
                <w:rFonts w:asciiTheme="minorHAnsi" w:hAnsiTheme="minorHAnsi" w:cstheme="minorHAnsi"/>
                <w:sz w:val="20"/>
                <w:szCs w:val="20"/>
              </w:rPr>
              <w:t xml:space="preserve">1. K. Δ. Γεωργούλης, </w:t>
            </w:r>
            <w:proofErr w:type="spellStart"/>
            <w:r w:rsidRPr="00C37A0A">
              <w:rPr>
                <w:rFonts w:asciiTheme="minorHAnsi" w:hAnsiTheme="minorHAnsi" w:cstheme="minorHAnsi"/>
                <w:i/>
                <w:sz w:val="20"/>
                <w:szCs w:val="20"/>
              </w:rPr>
              <w:t>Ἱστορία</w:t>
            </w:r>
            <w:proofErr w:type="spellEnd"/>
            <w:r w:rsidRPr="00C37A0A">
              <w:rPr>
                <w:rFonts w:asciiTheme="minorHAnsi" w:hAnsiTheme="minorHAnsi" w:cstheme="minorHAnsi"/>
                <w:i/>
                <w:sz w:val="20"/>
                <w:szCs w:val="20"/>
              </w:rPr>
              <w:t xml:space="preserve"> </w:t>
            </w:r>
            <w:proofErr w:type="spellStart"/>
            <w:r w:rsidRPr="00C37A0A">
              <w:rPr>
                <w:rFonts w:asciiTheme="minorHAnsi" w:hAnsiTheme="minorHAnsi" w:cstheme="minorHAnsi"/>
                <w:i/>
                <w:sz w:val="20"/>
                <w:szCs w:val="20"/>
              </w:rPr>
              <w:t>τῆς</w:t>
            </w:r>
            <w:proofErr w:type="spellEnd"/>
            <w:r w:rsidRPr="00C37A0A">
              <w:rPr>
                <w:rFonts w:asciiTheme="minorHAnsi" w:hAnsiTheme="minorHAnsi" w:cstheme="minorHAnsi"/>
                <w:i/>
                <w:sz w:val="20"/>
                <w:szCs w:val="20"/>
              </w:rPr>
              <w:t xml:space="preserve"> </w:t>
            </w:r>
            <w:proofErr w:type="spellStart"/>
            <w:r w:rsidRPr="00C37A0A">
              <w:rPr>
                <w:rFonts w:asciiTheme="minorHAnsi" w:hAnsiTheme="minorHAnsi" w:cstheme="minorHAnsi"/>
                <w:i/>
                <w:sz w:val="20"/>
                <w:szCs w:val="20"/>
              </w:rPr>
              <w:t>Ἑλληνικῆς</w:t>
            </w:r>
            <w:proofErr w:type="spellEnd"/>
            <w:r w:rsidRPr="00C37A0A">
              <w:rPr>
                <w:rFonts w:asciiTheme="minorHAnsi" w:hAnsiTheme="minorHAnsi" w:cstheme="minorHAnsi"/>
                <w:i/>
                <w:sz w:val="20"/>
                <w:szCs w:val="20"/>
              </w:rPr>
              <w:t xml:space="preserve"> Φιλοσοφίας</w:t>
            </w:r>
            <w:r w:rsidRPr="00C37A0A">
              <w:rPr>
                <w:rFonts w:asciiTheme="minorHAnsi" w:hAnsiTheme="minorHAnsi" w:cstheme="minorHAnsi"/>
                <w:sz w:val="20"/>
                <w:szCs w:val="20"/>
              </w:rPr>
              <w:t xml:space="preserve">. </w:t>
            </w:r>
            <w:proofErr w:type="spellStart"/>
            <w:r w:rsidRPr="00C37A0A">
              <w:rPr>
                <w:rFonts w:asciiTheme="minorHAnsi" w:hAnsiTheme="minorHAnsi" w:cstheme="minorHAnsi"/>
                <w:sz w:val="20"/>
                <w:szCs w:val="20"/>
              </w:rPr>
              <w:t>Ἀθήνα</w:t>
            </w:r>
            <w:proofErr w:type="spellEnd"/>
            <w:r w:rsidRPr="00C37A0A">
              <w:rPr>
                <w:rFonts w:asciiTheme="minorHAnsi" w:hAnsiTheme="minorHAnsi" w:cstheme="minorHAnsi"/>
                <w:sz w:val="20"/>
                <w:szCs w:val="20"/>
              </w:rPr>
              <w:t xml:space="preserve"> 1975 (Παπαδήμας)</w:t>
            </w:r>
          </w:p>
          <w:p w14:paraId="6149AAA0" w14:textId="77777777" w:rsidR="005D6433" w:rsidRPr="00C37A0A" w:rsidRDefault="005D6433" w:rsidP="005D6433">
            <w:pPr>
              <w:ind w:left="176" w:hanging="176"/>
              <w:jc w:val="both"/>
              <w:rPr>
                <w:rFonts w:asciiTheme="minorHAnsi" w:hAnsiTheme="minorHAnsi" w:cstheme="minorHAnsi"/>
                <w:sz w:val="20"/>
                <w:szCs w:val="20"/>
              </w:rPr>
            </w:pPr>
            <w:r w:rsidRPr="00C37A0A">
              <w:rPr>
                <w:rFonts w:asciiTheme="minorHAnsi" w:hAnsiTheme="minorHAnsi" w:cstheme="minorHAnsi"/>
                <w:sz w:val="20"/>
                <w:szCs w:val="20"/>
              </w:rPr>
              <w:t xml:space="preserve">2. N. </w:t>
            </w:r>
            <w:proofErr w:type="spellStart"/>
            <w:r w:rsidRPr="00C37A0A">
              <w:rPr>
                <w:rFonts w:asciiTheme="minorHAnsi" w:hAnsiTheme="minorHAnsi" w:cstheme="minorHAnsi"/>
                <w:sz w:val="20"/>
                <w:szCs w:val="20"/>
              </w:rPr>
              <w:t>Ἀθ</w:t>
            </w:r>
            <w:proofErr w:type="spellEnd"/>
            <w:r w:rsidRPr="00C37A0A">
              <w:rPr>
                <w:rFonts w:asciiTheme="minorHAnsi" w:hAnsiTheme="minorHAnsi" w:cstheme="minorHAnsi"/>
                <w:sz w:val="20"/>
                <w:szCs w:val="20"/>
              </w:rPr>
              <w:t xml:space="preserve">. Ματσούκας, </w:t>
            </w:r>
            <w:proofErr w:type="spellStart"/>
            <w:r w:rsidRPr="00C37A0A">
              <w:rPr>
                <w:rFonts w:asciiTheme="minorHAnsi" w:hAnsiTheme="minorHAnsi" w:cstheme="minorHAnsi"/>
                <w:i/>
                <w:sz w:val="20"/>
                <w:szCs w:val="20"/>
              </w:rPr>
              <w:t>Ἱστορία</w:t>
            </w:r>
            <w:proofErr w:type="spellEnd"/>
            <w:r w:rsidRPr="00C37A0A">
              <w:rPr>
                <w:rFonts w:asciiTheme="minorHAnsi" w:hAnsiTheme="minorHAnsi" w:cstheme="minorHAnsi"/>
                <w:i/>
                <w:sz w:val="20"/>
                <w:szCs w:val="20"/>
              </w:rPr>
              <w:t xml:space="preserve"> </w:t>
            </w:r>
            <w:proofErr w:type="spellStart"/>
            <w:r w:rsidRPr="00C37A0A">
              <w:rPr>
                <w:rFonts w:asciiTheme="minorHAnsi" w:hAnsiTheme="minorHAnsi" w:cstheme="minorHAnsi"/>
                <w:i/>
                <w:sz w:val="20"/>
                <w:szCs w:val="20"/>
              </w:rPr>
              <w:t>τῆς</w:t>
            </w:r>
            <w:proofErr w:type="spellEnd"/>
            <w:r w:rsidRPr="00C37A0A">
              <w:rPr>
                <w:rFonts w:asciiTheme="minorHAnsi" w:hAnsiTheme="minorHAnsi" w:cstheme="minorHAnsi"/>
                <w:i/>
                <w:sz w:val="20"/>
                <w:szCs w:val="20"/>
              </w:rPr>
              <w:t xml:space="preserve"> Φιλοσοφίας</w:t>
            </w:r>
            <w:r w:rsidRPr="00C37A0A">
              <w:rPr>
                <w:rFonts w:asciiTheme="minorHAnsi" w:hAnsiTheme="minorHAnsi" w:cstheme="minorHAnsi"/>
                <w:sz w:val="20"/>
                <w:szCs w:val="20"/>
              </w:rPr>
              <w:t>. Θεσσαλονίκη 2002 (</w:t>
            </w:r>
            <w:proofErr w:type="spellStart"/>
            <w:r w:rsidRPr="00C37A0A">
              <w:rPr>
                <w:rFonts w:asciiTheme="minorHAnsi" w:hAnsiTheme="minorHAnsi" w:cstheme="minorHAnsi"/>
                <w:sz w:val="20"/>
                <w:szCs w:val="20"/>
              </w:rPr>
              <w:t>Πουρναρᾶς</w:t>
            </w:r>
            <w:proofErr w:type="spellEnd"/>
            <w:r w:rsidRPr="00C37A0A">
              <w:rPr>
                <w:rFonts w:asciiTheme="minorHAnsi" w:hAnsiTheme="minorHAnsi" w:cstheme="minorHAnsi"/>
                <w:sz w:val="20"/>
                <w:szCs w:val="20"/>
              </w:rPr>
              <w:t>)</w:t>
            </w:r>
          </w:p>
          <w:p w14:paraId="6223A938" w14:textId="77777777" w:rsidR="005D6433" w:rsidRPr="00C37A0A" w:rsidRDefault="005D6433" w:rsidP="005D6433">
            <w:pPr>
              <w:ind w:left="176" w:hanging="176"/>
              <w:jc w:val="both"/>
              <w:rPr>
                <w:rFonts w:asciiTheme="minorHAnsi" w:hAnsiTheme="minorHAnsi" w:cstheme="minorHAnsi"/>
                <w:sz w:val="20"/>
                <w:szCs w:val="20"/>
                <w:lang w:val="en-US"/>
              </w:rPr>
            </w:pPr>
            <w:r w:rsidRPr="00C37A0A">
              <w:rPr>
                <w:rFonts w:asciiTheme="minorHAnsi" w:hAnsiTheme="minorHAnsi" w:cstheme="minorHAnsi"/>
                <w:sz w:val="20"/>
                <w:szCs w:val="20"/>
              </w:rPr>
              <w:t xml:space="preserve">3. Ἰ. Θεοδωρακόπουλος </w:t>
            </w:r>
            <w:proofErr w:type="spellStart"/>
            <w:r w:rsidRPr="00C37A0A">
              <w:rPr>
                <w:rFonts w:asciiTheme="minorHAnsi" w:hAnsiTheme="minorHAnsi" w:cstheme="minorHAnsi"/>
                <w:i/>
                <w:sz w:val="20"/>
                <w:szCs w:val="20"/>
              </w:rPr>
              <w:t>Εἰσαγωγὴ</w:t>
            </w:r>
            <w:proofErr w:type="spellEnd"/>
            <w:r w:rsidRPr="00C37A0A">
              <w:rPr>
                <w:rFonts w:asciiTheme="minorHAnsi" w:hAnsiTheme="minorHAnsi" w:cstheme="minorHAnsi"/>
                <w:i/>
                <w:sz w:val="20"/>
                <w:szCs w:val="20"/>
              </w:rPr>
              <w:t xml:space="preserve"> </w:t>
            </w:r>
            <w:proofErr w:type="spellStart"/>
            <w:r w:rsidRPr="00C37A0A">
              <w:rPr>
                <w:rFonts w:asciiTheme="minorHAnsi" w:hAnsiTheme="minorHAnsi" w:cstheme="minorHAnsi"/>
                <w:i/>
                <w:sz w:val="20"/>
                <w:szCs w:val="20"/>
              </w:rPr>
              <w:t>στὸν</w:t>
            </w:r>
            <w:proofErr w:type="spellEnd"/>
            <w:r w:rsidRPr="00C37A0A">
              <w:rPr>
                <w:rFonts w:asciiTheme="minorHAnsi" w:hAnsiTheme="minorHAnsi" w:cstheme="minorHAnsi"/>
                <w:i/>
                <w:sz w:val="20"/>
                <w:szCs w:val="20"/>
              </w:rPr>
              <w:t xml:space="preserve"> Πλάτωνα</w:t>
            </w:r>
            <w:r w:rsidRPr="00C37A0A">
              <w:rPr>
                <w:rFonts w:asciiTheme="minorHAnsi" w:hAnsiTheme="minorHAnsi" w:cstheme="minorHAnsi"/>
                <w:sz w:val="20"/>
                <w:szCs w:val="20"/>
              </w:rPr>
              <w:t xml:space="preserve">. </w:t>
            </w:r>
            <w:proofErr w:type="spellStart"/>
            <w:r w:rsidRPr="00C37A0A">
              <w:rPr>
                <w:rFonts w:asciiTheme="minorHAnsi" w:hAnsiTheme="minorHAnsi" w:cstheme="minorHAnsi"/>
                <w:sz w:val="20"/>
                <w:szCs w:val="20"/>
              </w:rPr>
              <w:t>Ἀθήνα</w:t>
            </w:r>
            <w:proofErr w:type="spellEnd"/>
            <w:r w:rsidRPr="00C37A0A">
              <w:rPr>
                <w:rFonts w:asciiTheme="minorHAnsi" w:hAnsiTheme="minorHAnsi" w:cstheme="minorHAnsi"/>
                <w:sz w:val="20"/>
                <w:szCs w:val="20"/>
                <w:lang w:val="en-US"/>
              </w:rPr>
              <w:t xml:space="preserve"> 2000 (</w:t>
            </w:r>
            <w:proofErr w:type="spellStart"/>
            <w:r w:rsidRPr="00C37A0A">
              <w:rPr>
                <w:rFonts w:asciiTheme="minorHAnsi" w:hAnsiTheme="minorHAnsi" w:cstheme="minorHAnsi"/>
                <w:sz w:val="20"/>
                <w:szCs w:val="20"/>
              </w:rPr>
              <w:t>Ἑστία</w:t>
            </w:r>
            <w:proofErr w:type="spellEnd"/>
            <w:r w:rsidRPr="00C37A0A">
              <w:rPr>
                <w:rFonts w:asciiTheme="minorHAnsi" w:hAnsiTheme="minorHAnsi" w:cstheme="minorHAnsi"/>
                <w:sz w:val="20"/>
                <w:szCs w:val="20"/>
                <w:lang w:val="en-US"/>
              </w:rPr>
              <w:t>)</w:t>
            </w:r>
          </w:p>
          <w:p w14:paraId="0D1FB52B" w14:textId="77777777" w:rsidR="005D6433" w:rsidRPr="00C37A0A" w:rsidRDefault="005D6433" w:rsidP="005D6433">
            <w:pPr>
              <w:ind w:left="176" w:hanging="176"/>
              <w:jc w:val="both"/>
              <w:rPr>
                <w:rFonts w:asciiTheme="minorHAnsi" w:hAnsiTheme="minorHAnsi" w:cstheme="minorHAnsi"/>
                <w:sz w:val="20"/>
                <w:szCs w:val="20"/>
                <w:lang w:val="en-US"/>
              </w:rPr>
            </w:pPr>
            <w:r w:rsidRPr="00C37A0A">
              <w:rPr>
                <w:rFonts w:asciiTheme="minorHAnsi" w:hAnsiTheme="minorHAnsi" w:cstheme="minorHAnsi"/>
                <w:sz w:val="20"/>
                <w:szCs w:val="20"/>
                <w:lang w:val="en-US"/>
              </w:rPr>
              <w:t xml:space="preserve">4.  J. Annas </w:t>
            </w:r>
            <w:r w:rsidRPr="00C37A0A">
              <w:rPr>
                <w:rFonts w:asciiTheme="minorHAnsi" w:hAnsiTheme="minorHAnsi" w:cstheme="minorHAnsi"/>
                <w:i/>
                <w:sz w:val="20"/>
                <w:szCs w:val="20"/>
                <w:lang w:val="en-US"/>
              </w:rPr>
              <w:t>Plato: A Very Short Introduction</w:t>
            </w:r>
            <w:r w:rsidRPr="00C37A0A">
              <w:rPr>
                <w:rFonts w:asciiTheme="minorHAnsi" w:hAnsiTheme="minorHAnsi" w:cstheme="minorHAnsi"/>
                <w:sz w:val="20"/>
                <w:szCs w:val="20"/>
                <w:lang w:val="en-US"/>
              </w:rPr>
              <w:t>. Oxford 2003 (OUP)</w:t>
            </w:r>
          </w:p>
          <w:p w14:paraId="1475F4B6" w14:textId="77777777" w:rsidR="005D6433" w:rsidRPr="00C37A0A" w:rsidRDefault="005D6433" w:rsidP="005D6433">
            <w:pPr>
              <w:ind w:left="176" w:hanging="176"/>
              <w:jc w:val="both"/>
              <w:rPr>
                <w:rFonts w:asciiTheme="minorHAnsi" w:hAnsiTheme="minorHAnsi" w:cstheme="minorHAnsi"/>
                <w:i/>
                <w:iCs/>
                <w:sz w:val="20"/>
                <w:szCs w:val="20"/>
                <w:lang w:val="en-US"/>
              </w:rPr>
            </w:pPr>
            <w:r w:rsidRPr="00C37A0A">
              <w:rPr>
                <w:rFonts w:asciiTheme="minorHAnsi" w:hAnsiTheme="minorHAnsi" w:cstheme="minorHAnsi"/>
                <w:sz w:val="20"/>
                <w:szCs w:val="20"/>
                <w:lang w:val="en-US"/>
              </w:rPr>
              <w:t xml:space="preserve">5. </w:t>
            </w:r>
            <w:r w:rsidRPr="00C37A0A">
              <w:rPr>
                <w:rFonts w:asciiTheme="minorHAnsi" w:hAnsiTheme="minorHAnsi" w:cstheme="minorHAnsi"/>
                <w:sz w:val="20"/>
                <w:szCs w:val="20"/>
              </w:rPr>
              <w:t>Δ</w:t>
            </w:r>
            <w:r w:rsidRPr="00C37A0A">
              <w:rPr>
                <w:rFonts w:asciiTheme="minorHAnsi" w:hAnsiTheme="minorHAnsi" w:cstheme="minorHAnsi"/>
                <w:sz w:val="20"/>
                <w:szCs w:val="20"/>
                <w:lang w:val="en-US"/>
              </w:rPr>
              <w:t xml:space="preserve">. </w:t>
            </w:r>
            <w:r w:rsidRPr="00C37A0A">
              <w:rPr>
                <w:rFonts w:asciiTheme="minorHAnsi" w:hAnsiTheme="minorHAnsi" w:cstheme="minorHAnsi"/>
                <w:sz w:val="20"/>
                <w:szCs w:val="20"/>
              </w:rPr>
              <w:t>Ν</w:t>
            </w:r>
            <w:r w:rsidRPr="00C37A0A">
              <w:rPr>
                <w:rFonts w:asciiTheme="minorHAnsi" w:hAnsiTheme="minorHAnsi" w:cstheme="minorHAnsi"/>
                <w:sz w:val="20"/>
                <w:szCs w:val="20"/>
                <w:lang w:val="en-US"/>
              </w:rPr>
              <w:t xml:space="preserve">. </w:t>
            </w:r>
            <w:proofErr w:type="spellStart"/>
            <w:r w:rsidRPr="00C37A0A">
              <w:rPr>
                <w:rFonts w:asciiTheme="minorHAnsi" w:hAnsiTheme="minorHAnsi" w:cstheme="minorHAnsi"/>
                <w:sz w:val="20"/>
                <w:szCs w:val="20"/>
              </w:rPr>
              <w:t>Λαμπρέλλης</w:t>
            </w:r>
            <w:proofErr w:type="spellEnd"/>
            <w:r w:rsidRPr="00C37A0A">
              <w:rPr>
                <w:rFonts w:asciiTheme="minorHAnsi" w:hAnsiTheme="minorHAnsi" w:cstheme="minorHAnsi"/>
                <w:sz w:val="20"/>
                <w:szCs w:val="20"/>
                <w:lang w:val="en-US"/>
              </w:rPr>
              <w:t xml:space="preserve"> </w:t>
            </w:r>
            <w:r w:rsidRPr="00C37A0A">
              <w:rPr>
                <w:rFonts w:asciiTheme="minorHAnsi" w:hAnsiTheme="minorHAnsi" w:cstheme="minorHAnsi"/>
                <w:i/>
                <w:iCs/>
                <w:sz w:val="20"/>
                <w:szCs w:val="20"/>
              </w:rPr>
              <w:t>Φιλοσοφία</w:t>
            </w:r>
            <w:r w:rsidRPr="00C37A0A">
              <w:rPr>
                <w:rFonts w:asciiTheme="minorHAnsi" w:hAnsiTheme="minorHAnsi" w:cstheme="minorHAnsi"/>
                <w:i/>
                <w:iCs/>
                <w:sz w:val="20"/>
                <w:szCs w:val="20"/>
                <w:lang w:val="en-US"/>
              </w:rPr>
              <w:t xml:space="preserve"> </w:t>
            </w:r>
            <w:proofErr w:type="spellStart"/>
            <w:r w:rsidRPr="00C37A0A">
              <w:rPr>
                <w:rFonts w:asciiTheme="minorHAnsi" w:hAnsiTheme="minorHAnsi" w:cstheme="minorHAnsi"/>
                <w:i/>
                <w:iCs/>
                <w:sz w:val="20"/>
                <w:szCs w:val="20"/>
              </w:rPr>
              <w:t>καὶ</w:t>
            </w:r>
            <w:proofErr w:type="spellEnd"/>
            <w:r w:rsidRPr="00C37A0A">
              <w:rPr>
                <w:rFonts w:asciiTheme="minorHAnsi" w:hAnsiTheme="minorHAnsi" w:cstheme="minorHAnsi"/>
                <w:i/>
                <w:iCs/>
                <w:sz w:val="20"/>
                <w:szCs w:val="20"/>
                <w:lang w:val="en-US"/>
              </w:rPr>
              <w:t xml:space="preserve"> </w:t>
            </w:r>
            <w:proofErr w:type="spellStart"/>
            <w:r w:rsidRPr="00C37A0A">
              <w:rPr>
                <w:rFonts w:asciiTheme="minorHAnsi" w:hAnsiTheme="minorHAnsi" w:cstheme="minorHAnsi"/>
                <w:i/>
                <w:iCs/>
                <w:sz w:val="20"/>
                <w:szCs w:val="20"/>
              </w:rPr>
              <w:t>κοινωνικὰ</w:t>
            </w:r>
            <w:proofErr w:type="spellEnd"/>
            <w:r w:rsidRPr="00C37A0A">
              <w:rPr>
                <w:rFonts w:asciiTheme="minorHAnsi" w:hAnsiTheme="minorHAnsi" w:cstheme="minorHAnsi"/>
                <w:i/>
                <w:iCs/>
                <w:sz w:val="20"/>
                <w:szCs w:val="20"/>
                <w:lang w:val="en-US"/>
              </w:rPr>
              <w:t xml:space="preserve"> </w:t>
            </w:r>
            <w:r w:rsidRPr="00C37A0A">
              <w:rPr>
                <w:rFonts w:asciiTheme="minorHAnsi" w:hAnsiTheme="minorHAnsi" w:cstheme="minorHAnsi"/>
                <w:i/>
                <w:iCs/>
                <w:sz w:val="20"/>
                <w:szCs w:val="20"/>
              </w:rPr>
              <w:t>συγκεκριμένο</w:t>
            </w:r>
            <w:r w:rsidRPr="00C37A0A">
              <w:rPr>
                <w:rFonts w:asciiTheme="minorHAnsi" w:hAnsiTheme="minorHAnsi" w:cstheme="minorHAnsi"/>
                <w:i/>
                <w:iCs/>
                <w:sz w:val="20"/>
                <w:szCs w:val="20"/>
                <w:lang w:val="en-US"/>
              </w:rPr>
              <w:t xml:space="preserve"> </w:t>
            </w:r>
            <w:proofErr w:type="spellStart"/>
            <w:r w:rsidRPr="00C37A0A">
              <w:rPr>
                <w:rFonts w:asciiTheme="minorHAnsi" w:hAnsiTheme="minorHAnsi" w:cstheme="minorHAnsi"/>
                <w:i/>
                <w:iCs/>
                <w:sz w:val="20"/>
                <w:szCs w:val="20"/>
              </w:rPr>
              <w:t>στὸν</w:t>
            </w:r>
            <w:proofErr w:type="spellEnd"/>
            <w:r w:rsidRPr="00C37A0A">
              <w:rPr>
                <w:rFonts w:asciiTheme="minorHAnsi" w:hAnsiTheme="minorHAnsi" w:cstheme="minorHAnsi"/>
                <w:i/>
                <w:iCs/>
                <w:sz w:val="20"/>
                <w:szCs w:val="20"/>
                <w:lang w:val="en-US"/>
              </w:rPr>
              <w:t xml:space="preserve"> </w:t>
            </w:r>
            <w:proofErr w:type="spellStart"/>
            <w:r w:rsidRPr="00C37A0A">
              <w:rPr>
                <w:rFonts w:asciiTheme="minorHAnsi" w:hAnsiTheme="minorHAnsi" w:cstheme="minorHAnsi"/>
                <w:sz w:val="20"/>
                <w:szCs w:val="20"/>
              </w:rPr>
              <w:t>Πολιτικὸ</w:t>
            </w:r>
            <w:proofErr w:type="spellEnd"/>
            <w:r w:rsidRPr="00C37A0A">
              <w:rPr>
                <w:rFonts w:asciiTheme="minorHAnsi" w:hAnsiTheme="minorHAnsi" w:cstheme="minorHAnsi"/>
                <w:sz w:val="20"/>
                <w:szCs w:val="20"/>
                <w:lang w:val="en-US"/>
              </w:rPr>
              <w:t xml:space="preserve"> </w:t>
            </w:r>
            <w:proofErr w:type="spellStart"/>
            <w:r w:rsidRPr="00C37A0A">
              <w:rPr>
                <w:rFonts w:asciiTheme="minorHAnsi" w:hAnsiTheme="minorHAnsi" w:cstheme="minorHAnsi"/>
                <w:i/>
                <w:iCs/>
                <w:sz w:val="20"/>
                <w:szCs w:val="20"/>
              </w:rPr>
              <w:t>τοῦ</w:t>
            </w:r>
            <w:proofErr w:type="spellEnd"/>
            <w:r w:rsidRPr="00C37A0A">
              <w:rPr>
                <w:rFonts w:asciiTheme="minorHAnsi" w:hAnsiTheme="minorHAnsi" w:cstheme="minorHAnsi"/>
                <w:i/>
                <w:iCs/>
                <w:sz w:val="20"/>
                <w:szCs w:val="20"/>
                <w:lang w:val="en-US"/>
              </w:rPr>
              <w:t xml:space="preserve"> </w:t>
            </w:r>
            <w:r w:rsidRPr="00C37A0A">
              <w:rPr>
                <w:rFonts w:asciiTheme="minorHAnsi" w:hAnsiTheme="minorHAnsi" w:cstheme="minorHAnsi"/>
                <w:i/>
                <w:iCs/>
                <w:sz w:val="20"/>
                <w:szCs w:val="20"/>
              </w:rPr>
              <w:t>Πλάτωνα</w:t>
            </w:r>
            <w:r w:rsidRPr="00C37A0A">
              <w:rPr>
                <w:rFonts w:asciiTheme="minorHAnsi" w:hAnsiTheme="minorHAnsi" w:cstheme="minorHAnsi"/>
                <w:i/>
                <w:iCs/>
                <w:sz w:val="20"/>
                <w:szCs w:val="20"/>
                <w:lang w:val="en-US"/>
              </w:rPr>
              <w:t xml:space="preserve">:  </w:t>
            </w:r>
            <w:r w:rsidRPr="00C37A0A">
              <w:rPr>
                <w:rFonts w:asciiTheme="minorHAnsi" w:hAnsiTheme="minorHAnsi" w:cstheme="minorHAnsi"/>
                <w:i/>
                <w:iCs/>
                <w:sz w:val="20"/>
                <w:szCs w:val="20"/>
              </w:rPr>
              <w:t>Ἡ</w:t>
            </w:r>
            <w:r w:rsidRPr="00C37A0A">
              <w:rPr>
                <w:rFonts w:asciiTheme="minorHAnsi" w:hAnsiTheme="minorHAnsi" w:cstheme="minorHAnsi"/>
                <w:i/>
                <w:iCs/>
                <w:sz w:val="20"/>
                <w:szCs w:val="20"/>
                <w:lang w:val="en-US"/>
              </w:rPr>
              <w:t xml:space="preserve"> </w:t>
            </w:r>
            <w:r w:rsidRPr="00C37A0A">
              <w:rPr>
                <w:rFonts w:asciiTheme="minorHAnsi" w:hAnsiTheme="minorHAnsi" w:cstheme="minorHAnsi"/>
                <w:i/>
                <w:iCs/>
                <w:sz w:val="20"/>
                <w:szCs w:val="20"/>
              </w:rPr>
              <w:t>Περίπτωση</w:t>
            </w:r>
            <w:r w:rsidRPr="00C37A0A">
              <w:rPr>
                <w:rFonts w:asciiTheme="minorHAnsi" w:hAnsiTheme="minorHAnsi" w:cstheme="minorHAnsi"/>
                <w:i/>
                <w:iCs/>
                <w:sz w:val="20"/>
                <w:szCs w:val="20"/>
                <w:lang w:val="en-US"/>
              </w:rPr>
              <w:t xml:space="preserve"> </w:t>
            </w:r>
            <w:proofErr w:type="spellStart"/>
            <w:r w:rsidRPr="00C37A0A">
              <w:rPr>
                <w:rFonts w:asciiTheme="minorHAnsi" w:hAnsiTheme="minorHAnsi" w:cstheme="minorHAnsi"/>
                <w:i/>
                <w:iCs/>
                <w:sz w:val="20"/>
                <w:szCs w:val="20"/>
              </w:rPr>
              <w:t>τῆς</w:t>
            </w:r>
            <w:proofErr w:type="spellEnd"/>
            <w:r w:rsidRPr="00C37A0A">
              <w:rPr>
                <w:rFonts w:asciiTheme="minorHAnsi" w:hAnsiTheme="minorHAnsi" w:cstheme="minorHAnsi"/>
                <w:i/>
                <w:iCs/>
                <w:sz w:val="20"/>
                <w:szCs w:val="20"/>
                <w:lang w:val="en-US"/>
              </w:rPr>
              <w:t xml:space="preserve"> </w:t>
            </w:r>
            <w:proofErr w:type="spellStart"/>
            <w:r w:rsidRPr="00C37A0A">
              <w:rPr>
                <w:rFonts w:asciiTheme="minorHAnsi" w:hAnsiTheme="minorHAnsi" w:cstheme="minorHAnsi"/>
                <w:i/>
                <w:iCs/>
                <w:sz w:val="20"/>
                <w:szCs w:val="20"/>
              </w:rPr>
              <w:t>Ἀνομοιότητος</w:t>
            </w:r>
            <w:proofErr w:type="spellEnd"/>
            <w:r w:rsidRPr="00C37A0A">
              <w:rPr>
                <w:rFonts w:asciiTheme="minorHAnsi" w:hAnsiTheme="minorHAnsi" w:cstheme="minorHAnsi"/>
                <w:i/>
                <w:iCs/>
                <w:sz w:val="20"/>
                <w:szCs w:val="20"/>
                <w:lang w:val="en-US"/>
              </w:rPr>
              <w:t xml:space="preserve"> </w:t>
            </w:r>
            <w:r w:rsidRPr="00C37A0A">
              <w:rPr>
                <w:rFonts w:asciiTheme="minorHAnsi" w:hAnsiTheme="minorHAnsi" w:cstheme="minorHAnsi"/>
                <w:i/>
                <w:iCs/>
                <w:sz w:val="20"/>
                <w:szCs w:val="20"/>
              </w:rPr>
              <w:t>ἢ</w:t>
            </w:r>
            <w:r w:rsidRPr="00C37A0A">
              <w:rPr>
                <w:rFonts w:asciiTheme="minorHAnsi" w:hAnsiTheme="minorHAnsi" w:cstheme="minorHAnsi"/>
                <w:i/>
                <w:iCs/>
                <w:sz w:val="20"/>
                <w:szCs w:val="20"/>
                <w:lang w:val="en-US"/>
              </w:rPr>
              <w:t xml:space="preserve"> </w:t>
            </w:r>
            <w:proofErr w:type="spellStart"/>
            <w:r w:rsidRPr="00C37A0A">
              <w:rPr>
                <w:rFonts w:asciiTheme="minorHAnsi" w:hAnsiTheme="minorHAnsi" w:cstheme="minorHAnsi"/>
                <w:i/>
                <w:iCs/>
                <w:sz w:val="20"/>
                <w:szCs w:val="20"/>
              </w:rPr>
              <w:t>Διαφορᾶς</w:t>
            </w:r>
            <w:proofErr w:type="spellEnd"/>
            <w:r w:rsidRPr="00C37A0A">
              <w:rPr>
                <w:rFonts w:asciiTheme="minorHAnsi" w:hAnsiTheme="minorHAnsi" w:cstheme="minorHAnsi"/>
                <w:sz w:val="20"/>
                <w:szCs w:val="20"/>
                <w:lang w:val="en-US"/>
              </w:rPr>
              <w:t xml:space="preserve">. </w:t>
            </w:r>
            <w:proofErr w:type="spellStart"/>
            <w:r w:rsidRPr="00C37A0A">
              <w:rPr>
                <w:rFonts w:asciiTheme="minorHAnsi" w:hAnsiTheme="minorHAnsi" w:cstheme="minorHAnsi"/>
                <w:sz w:val="20"/>
                <w:szCs w:val="20"/>
              </w:rPr>
              <w:t>Ἀθήνα</w:t>
            </w:r>
            <w:proofErr w:type="spellEnd"/>
            <w:r w:rsidRPr="00C37A0A">
              <w:rPr>
                <w:rFonts w:asciiTheme="minorHAnsi" w:hAnsiTheme="minorHAnsi" w:cstheme="minorHAnsi"/>
                <w:sz w:val="20"/>
                <w:szCs w:val="20"/>
                <w:lang w:val="en-US"/>
              </w:rPr>
              <w:t xml:space="preserve"> 2007 (</w:t>
            </w:r>
            <w:r w:rsidRPr="00C37A0A">
              <w:rPr>
                <w:rFonts w:asciiTheme="minorHAnsi" w:hAnsiTheme="minorHAnsi" w:cstheme="minorHAnsi"/>
                <w:sz w:val="20"/>
                <w:szCs w:val="20"/>
              </w:rPr>
              <w:t>Δωδώνη</w:t>
            </w:r>
            <w:r w:rsidRPr="00C37A0A">
              <w:rPr>
                <w:rFonts w:asciiTheme="minorHAnsi" w:hAnsiTheme="minorHAnsi" w:cstheme="minorHAnsi"/>
                <w:sz w:val="20"/>
                <w:szCs w:val="20"/>
                <w:lang w:val="en-US"/>
              </w:rPr>
              <w:t>)</w:t>
            </w:r>
            <w:r w:rsidRPr="00C37A0A">
              <w:rPr>
                <w:rFonts w:asciiTheme="minorHAnsi" w:hAnsiTheme="minorHAnsi" w:cstheme="minorHAnsi"/>
                <w:i/>
                <w:iCs/>
                <w:sz w:val="20"/>
                <w:szCs w:val="20"/>
                <w:lang w:val="en-US"/>
              </w:rPr>
              <w:t xml:space="preserve"> </w:t>
            </w:r>
          </w:p>
          <w:p w14:paraId="0C39A58A" w14:textId="77777777" w:rsidR="005D6433" w:rsidRPr="00C37A0A" w:rsidRDefault="005D6433" w:rsidP="005D6433">
            <w:pPr>
              <w:ind w:left="176" w:hanging="176"/>
              <w:jc w:val="both"/>
              <w:rPr>
                <w:rFonts w:asciiTheme="minorHAnsi" w:hAnsiTheme="minorHAnsi" w:cstheme="minorHAnsi"/>
                <w:sz w:val="20"/>
                <w:szCs w:val="20"/>
                <w:lang w:val="en-US"/>
              </w:rPr>
            </w:pPr>
            <w:r w:rsidRPr="00C37A0A">
              <w:rPr>
                <w:rFonts w:asciiTheme="minorHAnsi" w:hAnsiTheme="minorHAnsi" w:cstheme="minorHAnsi"/>
                <w:sz w:val="20"/>
                <w:szCs w:val="20"/>
                <w:lang w:val="en-US"/>
              </w:rPr>
              <w:t xml:space="preserve">6. M. L. Gill – P. Pellegrin (eds.) </w:t>
            </w:r>
            <w:r w:rsidRPr="00C37A0A">
              <w:rPr>
                <w:rFonts w:asciiTheme="minorHAnsi" w:hAnsiTheme="minorHAnsi" w:cstheme="minorHAnsi"/>
                <w:i/>
                <w:sz w:val="20"/>
                <w:szCs w:val="20"/>
                <w:lang w:val="en-US"/>
              </w:rPr>
              <w:t>A Companion to Ancient Philosophy</w:t>
            </w:r>
            <w:r w:rsidRPr="00C37A0A">
              <w:rPr>
                <w:rFonts w:asciiTheme="minorHAnsi" w:hAnsiTheme="minorHAnsi" w:cstheme="minorHAnsi"/>
                <w:sz w:val="20"/>
                <w:szCs w:val="20"/>
                <w:lang w:val="en-US"/>
              </w:rPr>
              <w:t>. Oxford 2009 (Wiley-Blackwell)</w:t>
            </w:r>
          </w:p>
          <w:p w14:paraId="1A90542F" w14:textId="77777777" w:rsidR="005D6433" w:rsidRPr="00C37A0A" w:rsidRDefault="005D6433" w:rsidP="005D6433">
            <w:pPr>
              <w:ind w:left="176" w:hanging="284"/>
              <w:jc w:val="both"/>
              <w:rPr>
                <w:rFonts w:asciiTheme="minorHAnsi" w:hAnsiTheme="minorHAnsi" w:cstheme="minorHAnsi"/>
                <w:sz w:val="20"/>
                <w:szCs w:val="20"/>
                <w:lang w:val="en-US"/>
              </w:rPr>
            </w:pPr>
            <w:r w:rsidRPr="00C37A0A">
              <w:rPr>
                <w:rFonts w:asciiTheme="minorHAnsi" w:hAnsiTheme="minorHAnsi" w:cstheme="minorHAnsi"/>
                <w:sz w:val="20"/>
                <w:szCs w:val="20"/>
                <w:lang w:val="en-US"/>
              </w:rPr>
              <w:t xml:space="preserve">  7. </w:t>
            </w:r>
            <w:r w:rsidRPr="00C37A0A">
              <w:rPr>
                <w:rFonts w:asciiTheme="minorHAnsi" w:hAnsiTheme="minorHAnsi" w:cstheme="minorHAnsi"/>
                <w:sz w:val="20"/>
                <w:szCs w:val="20"/>
              </w:rPr>
              <w:t>Ἠ</w:t>
            </w:r>
            <w:r w:rsidRPr="00C37A0A">
              <w:rPr>
                <w:rFonts w:asciiTheme="minorHAnsi" w:hAnsiTheme="minorHAnsi" w:cstheme="minorHAnsi"/>
                <w:sz w:val="20"/>
                <w:szCs w:val="20"/>
                <w:lang w:val="en-US"/>
              </w:rPr>
              <w:t xml:space="preserve">. </w:t>
            </w:r>
            <w:r w:rsidRPr="00C37A0A">
              <w:rPr>
                <w:rFonts w:asciiTheme="minorHAnsi" w:hAnsiTheme="minorHAnsi" w:cstheme="minorHAnsi"/>
                <w:sz w:val="20"/>
                <w:szCs w:val="20"/>
              </w:rPr>
              <w:t>Βαβούρας</w:t>
            </w:r>
            <w:r w:rsidRPr="00C37A0A">
              <w:rPr>
                <w:rFonts w:asciiTheme="minorHAnsi" w:hAnsiTheme="minorHAnsi" w:cstheme="minorHAnsi"/>
                <w:sz w:val="20"/>
                <w:szCs w:val="20"/>
                <w:lang w:val="en-US"/>
              </w:rPr>
              <w:t xml:space="preserve"> </w:t>
            </w:r>
            <w:r w:rsidRPr="00C37A0A">
              <w:rPr>
                <w:rFonts w:asciiTheme="minorHAnsi" w:hAnsiTheme="minorHAnsi" w:cstheme="minorHAnsi"/>
                <w:i/>
                <w:iCs/>
                <w:sz w:val="20"/>
                <w:szCs w:val="20"/>
              </w:rPr>
              <w:t>Πλάτων</w:t>
            </w:r>
            <w:r w:rsidRPr="00C37A0A">
              <w:rPr>
                <w:rFonts w:asciiTheme="minorHAnsi" w:hAnsiTheme="minorHAnsi" w:cstheme="minorHAnsi"/>
                <w:i/>
                <w:iCs/>
                <w:sz w:val="20"/>
                <w:szCs w:val="20"/>
                <w:lang w:val="en-US"/>
              </w:rPr>
              <w:t xml:space="preserve">: </w:t>
            </w:r>
            <w:r w:rsidRPr="00C37A0A">
              <w:rPr>
                <w:rFonts w:asciiTheme="minorHAnsi" w:hAnsiTheme="minorHAnsi" w:cstheme="minorHAnsi"/>
                <w:i/>
                <w:iCs/>
                <w:sz w:val="20"/>
                <w:szCs w:val="20"/>
              </w:rPr>
              <w:t>Πολιτικός</w:t>
            </w:r>
            <w:r w:rsidRPr="00C37A0A">
              <w:rPr>
                <w:rFonts w:asciiTheme="minorHAnsi" w:hAnsiTheme="minorHAnsi" w:cstheme="minorHAnsi"/>
                <w:sz w:val="20"/>
                <w:szCs w:val="20"/>
                <w:lang w:val="en-US"/>
              </w:rPr>
              <w:t xml:space="preserve">. </w:t>
            </w:r>
            <w:r w:rsidRPr="00C37A0A">
              <w:rPr>
                <w:rFonts w:asciiTheme="minorHAnsi" w:hAnsiTheme="minorHAnsi" w:cstheme="minorHAnsi"/>
                <w:sz w:val="20"/>
                <w:szCs w:val="20"/>
              </w:rPr>
              <w:t>Θεσσαλονίκη</w:t>
            </w:r>
            <w:r w:rsidRPr="00C37A0A">
              <w:rPr>
                <w:rFonts w:asciiTheme="minorHAnsi" w:hAnsiTheme="minorHAnsi" w:cstheme="minorHAnsi"/>
                <w:sz w:val="20"/>
                <w:szCs w:val="20"/>
                <w:lang w:val="en-US"/>
              </w:rPr>
              <w:t xml:space="preserve"> 2010 (</w:t>
            </w:r>
            <w:proofErr w:type="spellStart"/>
            <w:r w:rsidRPr="00C37A0A">
              <w:rPr>
                <w:rFonts w:asciiTheme="minorHAnsi" w:hAnsiTheme="minorHAnsi" w:cstheme="minorHAnsi"/>
                <w:sz w:val="20"/>
                <w:szCs w:val="20"/>
              </w:rPr>
              <w:t>Ζῆτρος</w:t>
            </w:r>
            <w:proofErr w:type="spellEnd"/>
            <w:r w:rsidRPr="00C37A0A">
              <w:rPr>
                <w:rFonts w:asciiTheme="minorHAnsi" w:hAnsiTheme="minorHAnsi" w:cstheme="minorHAnsi"/>
                <w:sz w:val="20"/>
                <w:szCs w:val="20"/>
                <w:lang w:val="en-US"/>
              </w:rPr>
              <w:t>)</w:t>
            </w:r>
          </w:p>
          <w:p w14:paraId="2DFA59A1" w14:textId="77777777" w:rsidR="005D6433" w:rsidRPr="00C37A0A" w:rsidRDefault="005D6433" w:rsidP="005D6433">
            <w:pPr>
              <w:jc w:val="both"/>
              <w:rPr>
                <w:rFonts w:asciiTheme="minorHAnsi" w:hAnsiTheme="minorHAnsi" w:cstheme="minorHAnsi"/>
                <w:sz w:val="20"/>
                <w:szCs w:val="20"/>
                <w:lang w:val="en-US"/>
              </w:rPr>
            </w:pPr>
            <w:r w:rsidRPr="00C37A0A">
              <w:rPr>
                <w:rFonts w:asciiTheme="minorHAnsi" w:hAnsiTheme="minorHAnsi" w:cstheme="minorHAnsi"/>
                <w:sz w:val="20"/>
                <w:szCs w:val="20"/>
                <w:lang w:val="en-US"/>
              </w:rPr>
              <w:t xml:space="preserve">8. C. Moore </w:t>
            </w:r>
            <w:r w:rsidRPr="00C37A0A">
              <w:rPr>
                <w:rFonts w:asciiTheme="minorHAnsi" w:hAnsiTheme="minorHAnsi" w:cstheme="minorHAnsi"/>
                <w:i/>
                <w:iCs/>
                <w:sz w:val="20"/>
                <w:szCs w:val="20"/>
                <w:lang w:val="en-US"/>
              </w:rPr>
              <w:t>Socrates and Self-Knowledge</w:t>
            </w:r>
            <w:r w:rsidRPr="00C37A0A">
              <w:rPr>
                <w:rFonts w:asciiTheme="minorHAnsi" w:hAnsiTheme="minorHAnsi" w:cstheme="minorHAnsi"/>
                <w:sz w:val="20"/>
                <w:szCs w:val="20"/>
                <w:lang w:val="en-US"/>
              </w:rPr>
              <w:t>. Cambridge 2015 (CUP)</w:t>
            </w:r>
          </w:p>
          <w:p w14:paraId="784D450F" w14:textId="77777777" w:rsidR="005D6433" w:rsidRPr="00C37A0A" w:rsidRDefault="005D6433" w:rsidP="005D6433">
            <w:pPr>
              <w:jc w:val="both"/>
              <w:rPr>
                <w:rFonts w:asciiTheme="minorHAnsi" w:hAnsiTheme="minorHAnsi" w:cstheme="minorHAnsi"/>
                <w:sz w:val="20"/>
                <w:szCs w:val="20"/>
                <w:lang w:val="en-US"/>
              </w:rPr>
            </w:pPr>
            <w:r w:rsidRPr="00C37A0A">
              <w:rPr>
                <w:rFonts w:asciiTheme="minorHAnsi" w:hAnsiTheme="minorHAnsi" w:cstheme="minorHAnsi"/>
                <w:sz w:val="20"/>
                <w:szCs w:val="20"/>
                <w:lang w:val="en-US"/>
              </w:rPr>
              <w:t xml:space="preserve">9. J. Sallis (ed.) </w:t>
            </w:r>
            <w:r w:rsidRPr="00C37A0A">
              <w:rPr>
                <w:rFonts w:asciiTheme="minorHAnsi" w:hAnsiTheme="minorHAnsi" w:cstheme="minorHAnsi"/>
                <w:i/>
                <w:iCs/>
                <w:sz w:val="20"/>
                <w:szCs w:val="20"/>
                <w:lang w:val="en-US"/>
              </w:rPr>
              <w:t xml:space="preserve">Plato’s </w:t>
            </w:r>
            <w:r w:rsidRPr="00C37A0A">
              <w:rPr>
                <w:rFonts w:asciiTheme="minorHAnsi" w:hAnsiTheme="minorHAnsi" w:cstheme="minorHAnsi"/>
                <w:sz w:val="20"/>
                <w:szCs w:val="20"/>
                <w:lang w:val="en-US"/>
              </w:rPr>
              <w:t xml:space="preserve">Statesman: </w:t>
            </w:r>
            <w:r w:rsidRPr="00C37A0A">
              <w:rPr>
                <w:rFonts w:asciiTheme="minorHAnsi" w:hAnsiTheme="minorHAnsi" w:cstheme="minorHAnsi"/>
                <w:i/>
                <w:iCs/>
                <w:sz w:val="20"/>
                <w:szCs w:val="20"/>
                <w:lang w:val="en-US"/>
              </w:rPr>
              <w:t>Dialectic, Myth, and Politics</w:t>
            </w:r>
            <w:r w:rsidRPr="00C37A0A">
              <w:rPr>
                <w:rFonts w:asciiTheme="minorHAnsi" w:hAnsiTheme="minorHAnsi" w:cstheme="minorHAnsi"/>
                <w:sz w:val="20"/>
                <w:szCs w:val="20"/>
                <w:lang w:val="en-US"/>
              </w:rPr>
              <w:t>. Albany 2017 (SUNY)</w:t>
            </w:r>
          </w:p>
          <w:p w14:paraId="699DB345" w14:textId="475F4CE8" w:rsidR="009A5183" w:rsidRPr="005D6433" w:rsidRDefault="005D6433" w:rsidP="005D6433">
            <w:pPr>
              <w:ind w:left="176" w:hanging="176"/>
              <w:jc w:val="both"/>
              <w:rPr>
                <w:rFonts w:cs="Arial"/>
                <w:b/>
                <w:sz w:val="20"/>
                <w:szCs w:val="20"/>
                <w:lang w:val="en-US"/>
              </w:rPr>
            </w:pPr>
            <w:r w:rsidRPr="00C37A0A">
              <w:rPr>
                <w:rFonts w:asciiTheme="minorHAnsi" w:hAnsiTheme="minorHAnsi" w:cstheme="minorHAnsi"/>
                <w:sz w:val="20"/>
                <w:szCs w:val="20"/>
                <w:lang w:val="en-US"/>
              </w:rPr>
              <w:t xml:space="preserve">10. B. Bossi – T. M. Robinson (eds.) </w:t>
            </w:r>
            <w:r w:rsidRPr="00C37A0A">
              <w:rPr>
                <w:rFonts w:asciiTheme="minorHAnsi" w:hAnsiTheme="minorHAnsi" w:cstheme="minorHAnsi"/>
                <w:i/>
                <w:iCs/>
                <w:sz w:val="20"/>
                <w:szCs w:val="20"/>
                <w:lang w:val="en-US"/>
              </w:rPr>
              <w:t xml:space="preserve">Plato’s </w:t>
            </w:r>
            <w:r w:rsidRPr="00C37A0A">
              <w:rPr>
                <w:rFonts w:asciiTheme="minorHAnsi" w:hAnsiTheme="minorHAnsi" w:cstheme="minorHAnsi"/>
                <w:sz w:val="20"/>
                <w:szCs w:val="20"/>
                <w:lang w:val="en-US"/>
              </w:rPr>
              <w:t xml:space="preserve">Statesman </w:t>
            </w:r>
            <w:r w:rsidRPr="00C37A0A">
              <w:rPr>
                <w:rFonts w:asciiTheme="minorHAnsi" w:hAnsiTheme="minorHAnsi" w:cstheme="minorHAnsi"/>
                <w:i/>
                <w:iCs/>
                <w:sz w:val="20"/>
                <w:szCs w:val="20"/>
                <w:lang w:val="en-US"/>
              </w:rPr>
              <w:t>Revisited</w:t>
            </w:r>
            <w:r w:rsidRPr="00C37A0A">
              <w:rPr>
                <w:rFonts w:asciiTheme="minorHAnsi" w:hAnsiTheme="minorHAnsi" w:cstheme="minorHAnsi"/>
                <w:sz w:val="20"/>
                <w:szCs w:val="20"/>
                <w:lang w:val="en-US"/>
              </w:rPr>
              <w:t>. Berlin 2018 (De Gruyter)</w:t>
            </w:r>
          </w:p>
        </w:tc>
      </w:tr>
    </w:tbl>
    <w:p w14:paraId="4EC80202" w14:textId="77777777" w:rsidR="006C3D88" w:rsidRPr="005D6433" w:rsidRDefault="006C3D88" w:rsidP="00050B81">
      <w:pPr>
        <w:spacing w:after="0" w:line="240" w:lineRule="auto"/>
        <w:jc w:val="both"/>
        <w:rPr>
          <w:rFonts w:ascii="Cambria" w:hAnsi="Cambria"/>
          <w:sz w:val="20"/>
          <w:szCs w:val="24"/>
          <w:lang w:val="en-US"/>
        </w:rPr>
      </w:pPr>
    </w:p>
    <w:p w14:paraId="6A01E057" w14:textId="0AFE09A9" w:rsidR="006C3D88" w:rsidRDefault="006C3D88" w:rsidP="00050B81">
      <w:pPr>
        <w:spacing w:after="0" w:line="240" w:lineRule="auto"/>
        <w:rPr>
          <w:rFonts w:ascii="Times New Roman" w:hAnsi="Times New Roman"/>
          <w:sz w:val="24"/>
          <w:szCs w:val="24"/>
          <w:lang w:val="en-US"/>
        </w:rPr>
      </w:pPr>
    </w:p>
    <w:p w14:paraId="4EC553BD" w14:textId="032A4E1C" w:rsidR="000F06DA" w:rsidRDefault="000F06DA" w:rsidP="00050B81">
      <w:pPr>
        <w:spacing w:after="0" w:line="240" w:lineRule="auto"/>
        <w:rPr>
          <w:rFonts w:ascii="Times New Roman" w:hAnsi="Times New Roman"/>
          <w:sz w:val="24"/>
          <w:szCs w:val="24"/>
          <w:lang w:val="en-US"/>
        </w:rPr>
      </w:pPr>
    </w:p>
    <w:p w14:paraId="0903307D" w14:textId="5A67D43F" w:rsidR="000F06DA" w:rsidRDefault="000F06DA" w:rsidP="00050B81">
      <w:pPr>
        <w:spacing w:after="0" w:line="240" w:lineRule="auto"/>
        <w:rPr>
          <w:rFonts w:ascii="Times New Roman" w:hAnsi="Times New Roman"/>
          <w:sz w:val="24"/>
          <w:szCs w:val="24"/>
          <w:lang w:val="en-US"/>
        </w:rPr>
      </w:pPr>
    </w:p>
    <w:p w14:paraId="5C46657E" w14:textId="13B083EB" w:rsidR="000F06DA" w:rsidRDefault="000F06DA" w:rsidP="00050B81">
      <w:pPr>
        <w:spacing w:after="0" w:line="240" w:lineRule="auto"/>
        <w:rPr>
          <w:rFonts w:ascii="Times New Roman" w:hAnsi="Times New Roman"/>
          <w:sz w:val="24"/>
          <w:szCs w:val="24"/>
          <w:lang w:val="en-US"/>
        </w:rPr>
      </w:pPr>
    </w:p>
    <w:p w14:paraId="75C18C7C" w14:textId="1D376124" w:rsidR="000F06DA" w:rsidRDefault="000F06DA" w:rsidP="00050B81">
      <w:pPr>
        <w:spacing w:after="0" w:line="240" w:lineRule="auto"/>
        <w:rPr>
          <w:rFonts w:ascii="Times New Roman" w:hAnsi="Times New Roman"/>
          <w:sz w:val="24"/>
          <w:szCs w:val="24"/>
          <w:lang w:val="en-US"/>
        </w:rPr>
      </w:pPr>
    </w:p>
    <w:p w14:paraId="709671B9" w14:textId="5695C9A1" w:rsidR="000F06DA" w:rsidRDefault="000F06DA" w:rsidP="00050B81">
      <w:pPr>
        <w:spacing w:after="0" w:line="240" w:lineRule="auto"/>
        <w:rPr>
          <w:rFonts w:ascii="Times New Roman" w:hAnsi="Times New Roman"/>
          <w:sz w:val="24"/>
          <w:szCs w:val="24"/>
          <w:lang w:val="en-US"/>
        </w:rPr>
      </w:pPr>
    </w:p>
    <w:p w14:paraId="4B651668" w14:textId="0019635C" w:rsidR="000F06DA" w:rsidRDefault="000F06DA" w:rsidP="00050B81">
      <w:pPr>
        <w:spacing w:after="0" w:line="240" w:lineRule="auto"/>
        <w:rPr>
          <w:rFonts w:ascii="Times New Roman" w:hAnsi="Times New Roman"/>
          <w:sz w:val="24"/>
          <w:szCs w:val="24"/>
          <w:lang w:val="en-US"/>
        </w:rPr>
      </w:pPr>
    </w:p>
    <w:p w14:paraId="69057026" w14:textId="10AC56B3" w:rsidR="000F06DA" w:rsidRDefault="000F06DA" w:rsidP="00050B81">
      <w:pPr>
        <w:spacing w:after="0" w:line="240" w:lineRule="auto"/>
        <w:rPr>
          <w:rFonts w:ascii="Times New Roman" w:hAnsi="Times New Roman"/>
          <w:sz w:val="24"/>
          <w:szCs w:val="24"/>
          <w:lang w:val="en-US"/>
        </w:rPr>
      </w:pPr>
    </w:p>
    <w:p w14:paraId="3E86B990" w14:textId="5189AD6A" w:rsidR="000F06DA" w:rsidRDefault="000F06DA" w:rsidP="00050B81">
      <w:pPr>
        <w:spacing w:after="0" w:line="240" w:lineRule="auto"/>
        <w:rPr>
          <w:rFonts w:ascii="Times New Roman" w:hAnsi="Times New Roman"/>
          <w:sz w:val="24"/>
          <w:szCs w:val="24"/>
          <w:lang w:val="en-US"/>
        </w:rPr>
      </w:pPr>
    </w:p>
    <w:p w14:paraId="29CEAF20" w14:textId="79211C83" w:rsidR="000F06DA" w:rsidRDefault="000F06DA" w:rsidP="00050B81">
      <w:pPr>
        <w:spacing w:after="0" w:line="240" w:lineRule="auto"/>
        <w:rPr>
          <w:rFonts w:ascii="Times New Roman" w:hAnsi="Times New Roman"/>
          <w:sz w:val="24"/>
          <w:szCs w:val="24"/>
          <w:lang w:val="en-US"/>
        </w:rPr>
      </w:pPr>
    </w:p>
    <w:p w14:paraId="064FCF25" w14:textId="3ECA742A" w:rsidR="000F06DA" w:rsidRDefault="000F06DA" w:rsidP="00050B81">
      <w:pPr>
        <w:spacing w:after="0" w:line="240" w:lineRule="auto"/>
        <w:rPr>
          <w:rFonts w:ascii="Times New Roman" w:hAnsi="Times New Roman"/>
          <w:sz w:val="24"/>
          <w:szCs w:val="24"/>
          <w:lang w:val="en-US"/>
        </w:rPr>
      </w:pPr>
    </w:p>
    <w:p w14:paraId="77D75229" w14:textId="1A77E61C" w:rsidR="000F06DA" w:rsidRDefault="000F06DA" w:rsidP="00050B81">
      <w:pPr>
        <w:spacing w:after="0" w:line="240" w:lineRule="auto"/>
        <w:rPr>
          <w:rFonts w:ascii="Times New Roman" w:hAnsi="Times New Roman"/>
          <w:sz w:val="24"/>
          <w:szCs w:val="24"/>
          <w:lang w:val="en-US"/>
        </w:rPr>
      </w:pPr>
    </w:p>
    <w:p w14:paraId="6183E88B" w14:textId="1C7CF510" w:rsidR="000F06DA" w:rsidRDefault="000F06DA" w:rsidP="00050B81">
      <w:pPr>
        <w:spacing w:after="0" w:line="240" w:lineRule="auto"/>
        <w:rPr>
          <w:rFonts w:ascii="Times New Roman" w:hAnsi="Times New Roman"/>
          <w:sz w:val="24"/>
          <w:szCs w:val="24"/>
          <w:lang w:val="en-US"/>
        </w:rPr>
      </w:pPr>
    </w:p>
    <w:p w14:paraId="00D2351E" w14:textId="1B4C6C42" w:rsidR="000F06DA" w:rsidRDefault="000F06DA" w:rsidP="00050B81">
      <w:pPr>
        <w:spacing w:after="0" w:line="240" w:lineRule="auto"/>
        <w:rPr>
          <w:rFonts w:ascii="Times New Roman" w:hAnsi="Times New Roman"/>
          <w:sz w:val="24"/>
          <w:szCs w:val="24"/>
          <w:lang w:val="en-US"/>
        </w:rPr>
      </w:pPr>
    </w:p>
    <w:p w14:paraId="5DE1E7D5" w14:textId="3E87C323" w:rsidR="000F06DA" w:rsidRDefault="000F06DA" w:rsidP="00050B81">
      <w:pPr>
        <w:spacing w:after="0" w:line="240" w:lineRule="auto"/>
        <w:rPr>
          <w:rFonts w:ascii="Times New Roman" w:hAnsi="Times New Roman"/>
          <w:sz w:val="24"/>
          <w:szCs w:val="24"/>
          <w:lang w:val="en-US"/>
        </w:rPr>
      </w:pPr>
    </w:p>
    <w:p w14:paraId="7955F552" w14:textId="71B1424C" w:rsidR="000F06DA" w:rsidRDefault="000F06DA" w:rsidP="00050B81">
      <w:pPr>
        <w:spacing w:after="0" w:line="240" w:lineRule="auto"/>
        <w:rPr>
          <w:rFonts w:ascii="Times New Roman" w:hAnsi="Times New Roman"/>
          <w:sz w:val="24"/>
          <w:szCs w:val="24"/>
          <w:lang w:val="en-US"/>
        </w:rPr>
      </w:pPr>
    </w:p>
    <w:p w14:paraId="38495306" w14:textId="7002D8EE" w:rsidR="000F06DA" w:rsidRDefault="000F06DA" w:rsidP="00050B81">
      <w:pPr>
        <w:spacing w:after="0" w:line="240" w:lineRule="auto"/>
        <w:rPr>
          <w:rFonts w:ascii="Times New Roman" w:hAnsi="Times New Roman"/>
          <w:sz w:val="24"/>
          <w:szCs w:val="24"/>
          <w:lang w:val="en-US"/>
        </w:rPr>
      </w:pPr>
    </w:p>
    <w:p w14:paraId="384914CD" w14:textId="77777777" w:rsidR="000F06DA" w:rsidRPr="005D6433" w:rsidRDefault="000F06DA" w:rsidP="00050B81">
      <w:pPr>
        <w:spacing w:after="0" w:line="240" w:lineRule="auto"/>
        <w:rPr>
          <w:rFonts w:ascii="Times New Roman" w:hAnsi="Times New Roman"/>
          <w:sz w:val="24"/>
          <w:szCs w:val="24"/>
          <w:lang w:val="en-US"/>
        </w:rPr>
      </w:pPr>
    </w:p>
    <w:p w14:paraId="2AED586B" w14:textId="77777777" w:rsidR="00616A23" w:rsidRDefault="00616A23" w:rsidP="00616A23">
      <w:pPr>
        <w:spacing w:before="120"/>
        <w:ind w:firstLine="357"/>
        <w:jc w:val="center"/>
        <w:rPr>
          <w:rFonts w:ascii="Calibri Light" w:hAnsi="Calibri Light" w:cs="Arial"/>
          <w:sz w:val="24"/>
          <w:szCs w:val="24"/>
          <w:lang w:val="en-GB"/>
        </w:rPr>
      </w:pPr>
      <w:r>
        <w:rPr>
          <w:rFonts w:ascii="Calibri Light" w:hAnsi="Calibri Light" w:cs="Arial"/>
          <w:b/>
          <w:lang w:val="en-GB"/>
        </w:rPr>
        <w:t>COURSE OUTLINE</w:t>
      </w:r>
    </w:p>
    <w:p w14:paraId="6E65CDD2" w14:textId="77777777" w:rsidR="00616A23" w:rsidRDefault="00616A23" w:rsidP="00616A23">
      <w:pPr>
        <w:widowControl w:val="0"/>
        <w:numPr>
          <w:ilvl w:val="0"/>
          <w:numId w:val="26"/>
        </w:numPr>
        <w:autoSpaceDE w:val="0"/>
        <w:autoSpaceDN w:val="0"/>
        <w:adjustRightInd w:val="0"/>
        <w:spacing w:before="120"/>
        <w:ind w:left="357" w:hanging="357"/>
        <w:rPr>
          <w:rFonts w:ascii="Calibri Light" w:hAnsi="Calibri Light" w:cs="Arial"/>
          <w:b/>
          <w:lang w:val="en-GB"/>
        </w:rPr>
      </w:pPr>
      <w:r>
        <w:rPr>
          <w:rFonts w:ascii="Calibri Light" w:hAnsi="Calibri Light" w:cs="Arial"/>
          <w:b/>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303"/>
        <w:gridCol w:w="1333"/>
        <w:gridCol w:w="1684"/>
        <w:gridCol w:w="999"/>
      </w:tblGrid>
      <w:tr w:rsidR="00616A23" w14:paraId="25CA8E06"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5295E008"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SCHOOL</w:t>
            </w:r>
          </w:p>
        </w:tc>
        <w:tc>
          <w:tcPr>
            <w:tcW w:w="5312" w:type="dxa"/>
            <w:gridSpan w:val="4"/>
            <w:tcBorders>
              <w:top w:val="single" w:sz="4" w:space="0" w:color="auto"/>
              <w:left w:val="single" w:sz="4" w:space="0" w:color="auto"/>
              <w:bottom w:val="single" w:sz="4" w:space="0" w:color="auto"/>
              <w:right w:val="single" w:sz="4" w:space="0" w:color="auto"/>
            </w:tcBorders>
            <w:hideMark/>
          </w:tcPr>
          <w:p w14:paraId="5AC07EBA" w14:textId="77777777" w:rsidR="00616A23" w:rsidRDefault="00616A23">
            <w:pPr>
              <w:rPr>
                <w:rFonts w:ascii="Times New Roman" w:hAnsi="Times New Roman"/>
                <w:sz w:val="24"/>
                <w:szCs w:val="24"/>
                <w:lang w:val="en-GB"/>
              </w:rPr>
            </w:pPr>
            <w:r>
              <w:t>HUMANITIES &amp; SOCIAL SCIENCES</w:t>
            </w:r>
          </w:p>
        </w:tc>
      </w:tr>
      <w:tr w:rsidR="00616A23" w14:paraId="3957D831"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66B73799"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ACADEMIC UNIT</w:t>
            </w:r>
          </w:p>
        </w:tc>
        <w:tc>
          <w:tcPr>
            <w:tcW w:w="5312" w:type="dxa"/>
            <w:gridSpan w:val="4"/>
            <w:tcBorders>
              <w:top w:val="single" w:sz="4" w:space="0" w:color="auto"/>
              <w:left w:val="single" w:sz="4" w:space="0" w:color="auto"/>
              <w:bottom w:val="single" w:sz="4" w:space="0" w:color="auto"/>
              <w:right w:val="single" w:sz="4" w:space="0" w:color="auto"/>
            </w:tcBorders>
            <w:hideMark/>
          </w:tcPr>
          <w:p w14:paraId="1DDCC3FF" w14:textId="77777777" w:rsidR="00616A23" w:rsidRDefault="00616A23">
            <w:pPr>
              <w:rPr>
                <w:rFonts w:ascii="Times New Roman" w:hAnsi="Times New Roman"/>
                <w:sz w:val="24"/>
                <w:szCs w:val="24"/>
                <w:lang w:val="en-GB"/>
              </w:rPr>
            </w:pPr>
            <w:r>
              <w:t>PHILOLOGY</w:t>
            </w:r>
          </w:p>
        </w:tc>
      </w:tr>
      <w:tr w:rsidR="00616A23" w14:paraId="027A27B3"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7A0D9F5F"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LEVEL OF STUDIES</w:t>
            </w:r>
          </w:p>
        </w:tc>
        <w:tc>
          <w:tcPr>
            <w:tcW w:w="5312" w:type="dxa"/>
            <w:gridSpan w:val="4"/>
            <w:tcBorders>
              <w:top w:val="single" w:sz="4" w:space="0" w:color="auto"/>
              <w:left w:val="single" w:sz="4" w:space="0" w:color="auto"/>
              <w:bottom w:val="single" w:sz="4" w:space="0" w:color="auto"/>
              <w:right w:val="single" w:sz="4" w:space="0" w:color="auto"/>
            </w:tcBorders>
            <w:hideMark/>
          </w:tcPr>
          <w:p w14:paraId="77A7FBF7" w14:textId="77777777" w:rsidR="00616A23" w:rsidRDefault="00616A23">
            <w:pPr>
              <w:rPr>
                <w:rFonts w:ascii="Calibri Light" w:hAnsi="Calibri Light" w:cs="Arial"/>
                <w:sz w:val="20"/>
                <w:szCs w:val="20"/>
                <w:lang w:val="en-GB"/>
              </w:rPr>
            </w:pPr>
            <w:r>
              <w:rPr>
                <w:rFonts w:cs="Arial"/>
                <w:sz w:val="20"/>
                <w:szCs w:val="20"/>
              </w:rPr>
              <w:t>POSTGRADUATE</w:t>
            </w:r>
          </w:p>
        </w:tc>
      </w:tr>
      <w:tr w:rsidR="00616A23" w14:paraId="0C7D401B"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23519FF9"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COURSE CODE</w:t>
            </w:r>
          </w:p>
        </w:tc>
        <w:tc>
          <w:tcPr>
            <w:tcW w:w="1289" w:type="dxa"/>
            <w:tcBorders>
              <w:top w:val="single" w:sz="4" w:space="0" w:color="auto"/>
              <w:left w:val="single" w:sz="4" w:space="0" w:color="auto"/>
              <w:bottom w:val="single" w:sz="4" w:space="0" w:color="auto"/>
              <w:right w:val="single" w:sz="4" w:space="0" w:color="auto"/>
            </w:tcBorders>
            <w:hideMark/>
          </w:tcPr>
          <w:p w14:paraId="0D72D1CE" w14:textId="77777777" w:rsidR="00616A23" w:rsidRDefault="00616A23">
            <w:pPr>
              <w:spacing w:line="100" w:lineRule="atLeast"/>
              <w:rPr>
                <w:rFonts w:ascii="Times New Roman" w:hAnsi="Times New Roman"/>
                <w:sz w:val="24"/>
                <w:szCs w:val="24"/>
              </w:rPr>
            </w:pPr>
            <w:r>
              <w:rPr>
                <w:color w:val="000000"/>
                <w:lang w:val="en-GB" w:eastAsia="en-GB"/>
              </w:rPr>
              <w:t>MALT_A102</w:t>
            </w:r>
          </w:p>
        </w:tc>
        <w:tc>
          <w:tcPr>
            <w:tcW w:w="1335" w:type="dxa"/>
            <w:tcBorders>
              <w:top w:val="single" w:sz="4" w:space="0" w:color="auto"/>
              <w:left w:val="single" w:sz="4" w:space="0" w:color="auto"/>
              <w:bottom w:val="single" w:sz="4" w:space="0" w:color="auto"/>
              <w:right w:val="single" w:sz="4" w:space="0" w:color="auto"/>
            </w:tcBorders>
            <w:shd w:val="clear" w:color="auto" w:fill="D0CECE"/>
            <w:hideMark/>
          </w:tcPr>
          <w:p w14:paraId="08E774C0"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SEMESTER</w:t>
            </w:r>
          </w:p>
        </w:tc>
        <w:tc>
          <w:tcPr>
            <w:tcW w:w="2688" w:type="dxa"/>
            <w:gridSpan w:val="2"/>
            <w:tcBorders>
              <w:top w:val="single" w:sz="4" w:space="0" w:color="000000"/>
              <w:left w:val="single" w:sz="4" w:space="0" w:color="000000"/>
              <w:bottom w:val="single" w:sz="4" w:space="0" w:color="000000"/>
              <w:right w:val="single" w:sz="4" w:space="0" w:color="000000"/>
            </w:tcBorders>
            <w:hideMark/>
          </w:tcPr>
          <w:p w14:paraId="3276A3F8" w14:textId="77777777" w:rsidR="00616A23" w:rsidRDefault="00616A23">
            <w:pPr>
              <w:spacing w:line="100" w:lineRule="atLeast"/>
              <w:rPr>
                <w:rFonts w:ascii="Times New Roman" w:hAnsi="Times New Roman"/>
                <w:sz w:val="24"/>
                <w:szCs w:val="24"/>
                <w:lang w:val="en-US"/>
              </w:rPr>
            </w:pPr>
            <w:r>
              <w:t>1</w:t>
            </w:r>
            <w:r>
              <w:rPr>
                <w:vertAlign w:val="superscript"/>
              </w:rPr>
              <w:t>st</w:t>
            </w:r>
            <w:r>
              <w:t xml:space="preserve"> </w:t>
            </w:r>
          </w:p>
        </w:tc>
      </w:tr>
      <w:tr w:rsidR="00616A23" w14:paraId="1538B843" w14:textId="77777777" w:rsidTr="00616A23">
        <w:trPr>
          <w:trHeight w:val="375"/>
        </w:trPr>
        <w:tc>
          <w:tcPr>
            <w:tcW w:w="298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C110B93"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COURSE TITLE</w:t>
            </w:r>
          </w:p>
        </w:tc>
        <w:tc>
          <w:tcPr>
            <w:tcW w:w="5312" w:type="dxa"/>
            <w:gridSpan w:val="4"/>
            <w:tcBorders>
              <w:top w:val="single" w:sz="4" w:space="0" w:color="auto"/>
              <w:left w:val="single" w:sz="4" w:space="0" w:color="auto"/>
              <w:bottom w:val="single" w:sz="4" w:space="0" w:color="auto"/>
              <w:right w:val="single" w:sz="4" w:space="0" w:color="auto"/>
            </w:tcBorders>
            <w:hideMark/>
          </w:tcPr>
          <w:p w14:paraId="74F5CFFB" w14:textId="77777777" w:rsidR="00616A23" w:rsidRDefault="00616A23">
            <w:pPr>
              <w:spacing w:line="100" w:lineRule="atLeast"/>
              <w:rPr>
                <w:rFonts w:ascii="Times New Roman" w:hAnsi="Times New Roman"/>
                <w:i/>
                <w:iCs/>
                <w:sz w:val="24"/>
                <w:szCs w:val="24"/>
                <w:lang w:val="en-US"/>
              </w:rPr>
            </w:pPr>
            <w:r>
              <w:rPr>
                <w:rFonts w:ascii="Arial Narrow" w:hAnsi="Arial Narrow"/>
              </w:rPr>
              <w:t xml:space="preserve">RE-READING PLATO’S </w:t>
            </w:r>
            <w:r>
              <w:rPr>
                <w:rFonts w:ascii="Arial Narrow" w:hAnsi="Arial Narrow"/>
                <w:i/>
                <w:iCs/>
              </w:rPr>
              <w:t>STATESMAN</w:t>
            </w:r>
          </w:p>
        </w:tc>
      </w:tr>
      <w:tr w:rsidR="00616A23" w14:paraId="026BAFEA" w14:textId="77777777" w:rsidTr="00616A23">
        <w:trPr>
          <w:trHeight w:val="196"/>
        </w:trPr>
        <w:tc>
          <w:tcPr>
            <w:tcW w:w="5608" w:type="dxa"/>
            <w:gridSpan w:val="3"/>
            <w:tcBorders>
              <w:top w:val="single" w:sz="4" w:space="0" w:color="auto"/>
              <w:left w:val="single" w:sz="4" w:space="0" w:color="auto"/>
              <w:bottom w:val="single" w:sz="4" w:space="0" w:color="auto"/>
              <w:right w:val="single" w:sz="4" w:space="0" w:color="auto"/>
            </w:tcBorders>
            <w:shd w:val="clear" w:color="auto" w:fill="D0CECE"/>
            <w:vAlign w:val="center"/>
            <w:hideMark/>
          </w:tcPr>
          <w:p w14:paraId="3C01A15B" w14:textId="77777777" w:rsidR="00616A23" w:rsidRDefault="00616A23">
            <w:pPr>
              <w:jc w:val="center"/>
              <w:rPr>
                <w:rFonts w:ascii="Calibri Light" w:hAnsi="Calibri Light" w:cs="Arial"/>
                <w:b/>
                <w:sz w:val="20"/>
                <w:szCs w:val="20"/>
                <w:lang w:val="en-GB"/>
              </w:rPr>
            </w:pPr>
            <w:r>
              <w:rPr>
                <w:rFonts w:ascii="Calibri Light" w:hAnsi="Calibri Light" w:cs="Arial"/>
                <w:b/>
                <w:sz w:val="20"/>
                <w:szCs w:val="20"/>
                <w:lang w:val="en-GB"/>
              </w:rPr>
              <w:t xml:space="preserve">INDEPENDENT TEACHING ACTIVITIES </w:t>
            </w:r>
            <w:r>
              <w:rPr>
                <w:rFonts w:ascii="Calibri Light" w:hAnsi="Calibri Light" w:cs="Arial"/>
                <w:b/>
                <w:sz w:val="20"/>
                <w:szCs w:val="20"/>
                <w:lang w:val="en-GB"/>
              </w:rPr>
              <w:br/>
            </w:r>
            <w:r>
              <w:rPr>
                <w:rFonts w:ascii="Calibri Light" w:hAnsi="Calibri Light"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68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597F0AF" w14:textId="77777777" w:rsidR="00616A23" w:rsidRDefault="00616A23">
            <w:pPr>
              <w:jc w:val="center"/>
              <w:rPr>
                <w:rFonts w:ascii="Calibri Light" w:hAnsi="Calibri Light" w:cs="Arial"/>
                <w:b/>
                <w:sz w:val="20"/>
                <w:szCs w:val="20"/>
                <w:lang w:val="en-GB"/>
              </w:rPr>
            </w:pPr>
            <w:r>
              <w:rPr>
                <w:rFonts w:ascii="Calibri Light" w:hAnsi="Calibri Light" w:cs="Arial"/>
                <w:b/>
                <w:sz w:val="20"/>
                <w:szCs w:val="20"/>
                <w:lang w:val="en-GB"/>
              </w:rPr>
              <w:t>WEEKLY TEACHING HOURS</w:t>
            </w:r>
          </w:p>
        </w:tc>
        <w:tc>
          <w:tcPr>
            <w:tcW w:w="10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0F92E22" w14:textId="77777777" w:rsidR="00616A23" w:rsidRDefault="00616A23">
            <w:pPr>
              <w:jc w:val="center"/>
              <w:rPr>
                <w:rFonts w:ascii="Calibri Light" w:hAnsi="Calibri Light" w:cs="Arial"/>
                <w:b/>
                <w:sz w:val="20"/>
                <w:szCs w:val="20"/>
                <w:lang w:val="en-GB"/>
              </w:rPr>
            </w:pPr>
            <w:r>
              <w:rPr>
                <w:rFonts w:ascii="Calibri Light" w:hAnsi="Calibri Light" w:cs="Arial"/>
                <w:b/>
                <w:sz w:val="20"/>
                <w:szCs w:val="20"/>
                <w:lang w:val="en-GB"/>
              </w:rPr>
              <w:t>CREDITS</w:t>
            </w:r>
          </w:p>
        </w:tc>
      </w:tr>
      <w:tr w:rsidR="00616A23" w14:paraId="4FB054E0" w14:textId="77777777" w:rsidTr="00616A23">
        <w:trPr>
          <w:trHeight w:val="194"/>
        </w:trPr>
        <w:tc>
          <w:tcPr>
            <w:tcW w:w="5608" w:type="dxa"/>
            <w:gridSpan w:val="3"/>
            <w:tcBorders>
              <w:top w:val="single" w:sz="4" w:space="0" w:color="auto"/>
              <w:left w:val="single" w:sz="4" w:space="0" w:color="auto"/>
              <w:bottom w:val="single" w:sz="4" w:space="0" w:color="auto"/>
              <w:right w:val="single" w:sz="4" w:space="0" w:color="auto"/>
            </w:tcBorders>
            <w:hideMark/>
          </w:tcPr>
          <w:p w14:paraId="78484426" w14:textId="77777777" w:rsidR="00616A23" w:rsidRDefault="00616A23">
            <w:pPr>
              <w:jc w:val="right"/>
              <w:rPr>
                <w:rFonts w:ascii="Times New Roman" w:hAnsi="Times New Roman" w:cs="Arial"/>
                <w:sz w:val="20"/>
                <w:szCs w:val="20"/>
              </w:rPr>
            </w:pPr>
            <w:proofErr w:type="spellStart"/>
            <w:r>
              <w:rPr>
                <w:rFonts w:cs="Arial"/>
                <w:sz w:val="20"/>
                <w:szCs w:val="20"/>
              </w:rPr>
              <w:t>Lectures</w:t>
            </w:r>
            <w:proofErr w:type="spellEnd"/>
            <w:r>
              <w:rPr>
                <w:rFonts w:cs="Arial"/>
                <w:sz w:val="20"/>
                <w:szCs w:val="20"/>
              </w:rPr>
              <w:t xml:space="preserve"> </w:t>
            </w:r>
          </w:p>
        </w:tc>
        <w:tc>
          <w:tcPr>
            <w:tcW w:w="1688" w:type="dxa"/>
            <w:tcBorders>
              <w:top w:val="single" w:sz="4" w:space="0" w:color="auto"/>
              <w:left w:val="single" w:sz="4" w:space="0" w:color="auto"/>
              <w:bottom w:val="single" w:sz="4" w:space="0" w:color="auto"/>
              <w:right w:val="single" w:sz="4" w:space="0" w:color="auto"/>
            </w:tcBorders>
            <w:hideMark/>
          </w:tcPr>
          <w:p w14:paraId="076B6317" w14:textId="77777777" w:rsidR="00616A23" w:rsidRDefault="00616A23">
            <w:pPr>
              <w:jc w:val="center"/>
              <w:rPr>
                <w:rFonts w:cs="Arial"/>
                <w:sz w:val="20"/>
                <w:szCs w:val="20"/>
                <w:lang w:val="en-US"/>
              </w:rPr>
            </w:pPr>
            <w:r>
              <w:rPr>
                <w:rFonts w:cs="Arial"/>
                <w:sz w:val="20"/>
                <w:szCs w:val="20"/>
              </w:rPr>
              <w:t>3</w:t>
            </w:r>
          </w:p>
        </w:tc>
        <w:tc>
          <w:tcPr>
            <w:tcW w:w="1000" w:type="dxa"/>
            <w:tcBorders>
              <w:top w:val="single" w:sz="4" w:space="0" w:color="auto"/>
              <w:left w:val="single" w:sz="4" w:space="0" w:color="auto"/>
              <w:bottom w:val="single" w:sz="4" w:space="0" w:color="auto"/>
              <w:right w:val="single" w:sz="4" w:space="0" w:color="auto"/>
            </w:tcBorders>
            <w:hideMark/>
          </w:tcPr>
          <w:p w14:paraId="3DC52885" w14:textId="77777777" w:rsidR="00616A23" w:rsidRDefault="00616A23">
            <w:pPr>
              <w:jc w:val="center"/>
              <w:rPr>
                <w:rFonts w:cs="Arial"/>
                <w:sz w:val="20"/>
                <w:szCs w:val="20"/>
              </w:rPr>
            </w:pPr>
            <w:r>
              <w:rPr>
                <w:rFonts w:cs="Arial"/>
                <w:sz w:val="20"/>
                <w:szCs w:val="20"/>
              </w:rPr>
              <w:t>5</w:t>
            </w:r>
          </w:p>
        </w:tc>
      </w:tr>
      <w:tr w:rsidR="00616A23" w14:paraId="1A1AD79A" w14:textId="77777777" w:rsidTr="00616A23">
        <w:trPr>
          <w:trHeight w:val="194"/>
        </w:trPr>
        <w:tc>
          <w:tcPr>
            <w:tcW w:w="5608" w:type="dxa"/>
            <w:gridSpan w:val="3"/>
            <w:tcBorders>
              <w:top w:val="single" w:sz="4" w:space="0" w:color="auto"/>
              <w:left w:val="single" w:sz="4" w:space="0" w:color="auto"/>
              <w:bottom w:val="single" w:sz="4" w:space="0" w:color="auto"/>
              <w:right w:val="single" w:sz="4" w:space="0" w:color="auto"/>
            </w:tcBorders>
            <w:hideMark/>
          </w:tcPr>
          <w:p w14:paraId="3AB4F80E" w14:textId="77777777" w:rsidR="00616A23" w:rsidRDefault="00616A23">
            <w:pPr>
              <w:jc w:val="right"/>
              <w:rPr>
                <w:rFonts w:cs="Arial"/>
                <w:sz w:val="20"/>
                <w:szCs w:val="20"/>
              </w:rPr>
            </w:pPr>
            <w:proofErr w:type="spellStart"/>
            <w:r>
              <w:rPr>
                <w:rFonts w:cs="Arial"/>
                <w:sz w:val="20"/>
                <w:szCs w:val="20"/>
              </w:rPr>
              <w:t>Weekly</w:t>
            </w:r>
            <w:proofErr w:type="spellEnd"/>
            <w:r>
              <w:rPr>
                <w:rFonts w:cs="Arial"/>
                <w:sz w:val="20"/>
                <w:szCs w:val="20"/>
              </w:rPr>
              <w:t xml:space="preserve"> exercises</w:t>
            </w:r>
          </w:p>
        </w:tc>
        <w:tc>
          <w:tcPr>
            <w:tcW w:w="1688" w:type="dxa"/>
            <w:tcBorders>
              <w:top w:val="single" w:sz="4" w:space="0" w:color="auto"/>
              <w:left w:val="single" w:sz="4" w:space="0" w:color="auto"/>
              <w:bottom w:val="single" w:sz="4" w:space="0" w:color="auto"/>
              <w:right w:val="single" w:sz="4" w:space="0" w:color="auto"/>
            </w:tcBorders>
          </w:tcPr>
          <w:p w14:paraId="4B9D1364" w14:textId="77777777" w:rsidR="00616A23" w:rsidRDefault="00616A23">
            <w:pPr>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14:paraId="63FDC927" w14:textId="77777777" w:rsidR="00616A23" w:rsidRDefault="00616A23">
            <w:pPr>
              <w:rPr>
                <w:rFonts w:cs="Arial"/>
                <w:sz w:val="20"/>
                <w:szCs w:val="20"/>
              </w:rPr>
            </w:pPr>
          </w:p>
        </w:tc>
      </w:tr>
      <w:tr w:rsidR="00616A23" w14:paraId="04537AD9" w14:textId="77777777" w:rsidTr="00616A23">
        <w:trPr>
          <w:trHeight w:val="194"/>
        </w:trPr>
        <w:tc>
          <w:tcPr>
            <w:tcW w:w="5608" w:type="dxa"/>
            <w:gridSpan w:val="3"/>
            <w:tcBorders>
              <w:top w:val="single" w:sz="4" w:space="0" w:color="auto"/>
              <w:left w:val="single" w:sz="4" w:space="0" w:color="auto"/>
              <w:bottom w:val="single" w:sz="4" w:space="0" w:color="auto"/>
              <w:right w:val="single" w:sz="4" w:space="0" w:color="auto"/>
            </w:tcBorders>
            <w:hideMark/>
          </w:tcPr>
          <w:p w14:paraId="12CE0125" w14:textId="77777777" w:rsidR="00616A23" w:rsidRDefault="00616A23">
            <w:pPr>
              <w:jc w:val="right"/>
              <w:rPr>
                <w:rFonts w:cs="Arial"/>
                <w:sz w:val="20"/>
                <w:szCs w:val="20"/>
              </w:rPr>
            </w:pPr>
            <w:r>
              <w:rPr>
                <w:rFonts w:cs="Arial"/>
                <w:sz w:val="20"/>
                <w:szCs w:val="20"/>
              </w:rPr>
              <w:t xml:space="preserve">                                                            </w:t>
            </w:r>
            <w:proofErr w:type="spellStart"/>
            <w:r>
              <w:rPr>
                <w:rFonts w:cs="Arial"/>
                <w:sz w:val="20"/>
                <w:szCs w:val="20"/>
              </w:rPr>
              <w:t>Preparation</w:t>
            </w:r>
            <w:proofErr w:type="spellEnd"/>
            <w:r>
              <w:rPr>
                <w:rFonts w:cs="Arial"/>
                <w:sz w:val="20"/>
                <w:szCs w:val="20"/>
              </w:rPr>
              <w:t xml:space="preserve"> of weekly exercises</w:t>
            </w:r>
          </w:p>
        </w:tc>
        <w:tc>
          <w:tcPr>
            <w:tcW w:w="1688" w:type="dxa"/>
            <w:tcBorders>
              <w:top w:val="single" w:sz="4" w:space="0" w:color="auto"/>
              <w:left w:val="single" w:sz="4" w:space="0" w:color="auto"/>
              <w:bottom w:val="single" w:sz="4" w:space="0" w:color="auto"/>
              <w:right w:val="single" w:sz="4" w:space="0" w:color="auto"/>
            </w:tcBorders>
          </w:tcPr>
          <w:p w14:paraId="040EA5E3" w14:textId="77777777" w:rsidR="00616A23" w:rsidRDefault="00616A23">
            <w:pPr>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14:paraId="40FEA6D8" w14:textId="77777777" w:rsidR="00616A23" w:rsidRDefault="00616A23">
            <w:pPr>
              <w:jc w:val="center"/>
              <w:rPr>
                <w:rFonts w:cs="Arial"/>
                <w:sz w:val="20"/>
                <w:szCs w:val="20"/>
              </w:rPr>
            </w:pPr>
          </w:p>
        </w:tc>
      </w:tr>
      <w:tr w:rsidR="00616A23" w14:paraId="26CE06BD" w14:textId="77777777" w:rsidTr="00616A23">
        <w:trPr>
          <w:trHeight w:val="194"/>
        </w:trPr>
        <w:tc>
          <w:tcPr>
            <w:tcW w:w="5608" w:type="dxa"/>
            <w:gridSpan w:val="3"/>
            <w:tcBorders>
              <w:top w:val="single" w:sz="4" w:space="0" w:color="auto"/>
              <w:left w:val="single" w:sz="4" w:space="0" w:color="auto"/>
              <w:bottom w:val="single" w:sz="4" w:space="0" w:color="auto"/>
              <w:right w:val="single" w:sz="4" w:space="0" w:color="auto"/>
            </w:tcBorders>
            <w:hideMark/>
          </w:tcPr>
          <w:p w14:paraId="119C8A29" w14:textId="77777777" w:rsidR="00616A23" w:rsidRDefault="00616A23">
            <w:pPr>
              <w:jc w:val="right"/>
              <w:rPr>
                <w:rFonts w:cs="Arial"/>
                <w:sz w:val="20"/>
                <w:szCs w:val="20"/>
              </w:rPr>
            </w:pPr>
            <w:r>
              <w:rPr>
                <w:rFonts w:cs="Arial"/>
                <w:sz w:val="20"/>
                <w:szCs w:val="20"/>
              </w:rPr>
              <w:t xml:space="preserve">                                                               </w:t>
            </w:r>
            <w:proofErr w:type="spellStart"/>
            <w:r>
              <w:rPr>
                <w:rFonts w:cs="Arial"/>
                <w:sz w:val="20"/>
                <w:szCs w:val="20"/>
              </w:rPr>
              <w:t>Preparation</w:t>
            </w:r>
            <w:proofErr w:type="spellEnd"/>
            <w:r>
              <w:rPr>
                <w:rFonts w:cs="Arial"/>
                <w:sz w:val="20"/>
                <w:szCs w:val="20"/>
              </w:rPr>
              <w:t xml:space="preserve"> for </w:t>
            </w:r>
            <w:proofErr w:type="spellStart"/>
            <w:r>
              <w:rPr>
                <w:rFonts w:cs="Arial"/>
                <w:sz w:val="20"/>
                <w:szCs w:val="20"/>
              </w:rPr>
              <w:t>written</w:t>
            </w:r>
            <w:proofErr w:type="spellEnd"/>
            <w:r>
              <w:rPr>
                <w:rFonts w:cs="Arial"/>
                <w:sz w:val="20"/>
                <w:szCs w:val="20"/>
              </w:rPr>
              <w:t xml:space="preserve"> </w:t>
            </w:r>
            <w:proofErr w:type="spellStart"/>
            <w:r>
              <w:rPr>
                <w:rFonts w:cs="Arial"/>
                <w:sz w:val="20"/>
                <w:szCs w:val="20"/>
              </w:rPr>
              <w:t>exams</w:t>
            </w:r>
            <w:proofErr w:type="spellEnd"/>
          </w:p>
        </w:tc>
        <w:tc>
          <w:tcPr>
            <w:tcW w:w="1688" w:type="dxa"/>
            <w:tcBorders>
              <w:top w:val="single" w:sz="4" w:space="0" w:color="auto"/>
              <w:left w:val="single" w:sz="4" w:space="0" w:color="auto"/>
              <w:bottom w:val="single" w:sz="4" w:space="0" w:color="auto"/>
              <w:right w:val="single" w:sz="4" w:space="0" w:color="auto"/>
            </w:tcBorders>
          </w:tcPr>
          <w:p w14:paraId="3D6D0AA1" w14:textId="77777777" w:rsidR="00616A23" w:rsidRDefault="00616A23">
            <w:pPr>
              <w:jc w:val="cente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tcPr>
          <w:p w14:paraId="1B3DA41F" w14:textId="77777777" w:rsidR="00616A23" w:rsidRDefault="00616A23">
            <w:pPr>
              <w:jc w:val="center"/>
              <w:rPr>
                <w:rFonts w:cs="Arial"/>
                <w:sz w:val="20"/>
                <w:szCs w:val="20"/>
              </w:rPr>
            </w:pPr>
          </w:p>
        </w:tc>
      </w:tr>
      <w:tr w:rsidR="00616A23" w14:paraId="0BED9CAA" w14:textId="77777777" w:rsidTr="00616A23">
        <w:trPr>
          <w:trHeight w:val="194"/>
        </w:trPr>
        <w:tc>
          <w:tcPr>
            <w:tcW w:w="5608" w:type="dxa"/>
            <w:gridSpan w:val="3"/>
            <w:tcBorders>
              <w:top w:val="single" w:sz="4" w:space="0" w:color="auto"/>
              <w:left w:val="single" w:sz="4" w:space="0" w:color="auto"/>
              <w:bottom w:val="single" w:sz="4" w:space="0" w:color="auto"/>
              <w:right w:val="single" w:sz="4" w:space="0" w:color="auto"/>
            </w:tcBorders>
            <w:shd w:val="clear" w:color="auto" w:fill="D0CECE"/>
            <w:hideMark/>
          </w:tcPr>
          <w:p w14:paraId="48E55375" w14:textId="77777777" w:rsidR="00616A23" w:rsidRDefault="00616A23">
            <w:pPr>
              <w:rPr>
                <w:rFonts w:ascii="Calibri Light" w:hAnsi="Calibri Light" w:cs="Arial"/>
                <w:i/>
                <w:sz w:val="18"/>
                <w:szCs w:val="18"/>
                <w:lang w:val="en-GB"/>
              </w:rPr>
            </w:pPr>
            <w:r>
              <w:rPr>
                <w:rFonts w:ascii="Calibri Light" w:hAnsi="Calibri Light" w:cs="Arial"/>
                <w:i/>
                <w:sz w:val="18"/>
                <w:szCs w:val="18"/>
                <w:lang w:val="en-GB"/>
              </w:rPr>
              <w:t>Add rows if necessary. The organisation of teaching and the teaching methods used are described in detail at (d).</w:t>
            </w:r>
          </w:p>
        </w:tc>
        <w:tc>
          <w:tcPr>
            <w:tcW w:w="1688" w:type="dxa"/>
            <w:tcBorders>
              <w:top w:val="single" w:sz="4" w:space="0" w:color="auto"/>
              <w:left w:val="single" w:sz="4" w:space="0" w:color="auto"/>
              <w:bottom w:val="single" w:sz="4" w:space="0" w:color="auto"/>
              <w:right w:val="single" w:sz="4" w:space="0" w:color="auto"/>
            </w:tcBorders>
          </w:tcPr>
          <w:p w14:paraId="20BF7E55" w14:textId="77777777" w:rsidR="00616A23" w:rsidRDefault="00616A23">
            <w:pPr>
              <w:rPr>
                <w:rFonts w:ascii="Times New Roman" w:hAnsi="Times New Roman" w:cs="Arial"/>
                <w:sz w:val="20"/>
                <w:szCs w:val="20"/>
                <w:lang w:val="en-US"/>
              </w:rPr>
            </w:pPr>
            <w:r>
              <w:rPr>
                <w:rFonts w:cs="Arial"/>
                <w:sz w:val="20"/>
                <w:szCs w:val="20"/>
              </w:rPr>
              <w:t>TOTAL:</w:t>
            </w:r>
          </w:p>
          <w:p w14:paraId="6D5E39A6" w14:textId="77777777" w:rsidR="00616A23" w:rsidRDefault="00616A23">
            <w:pPr>
              <w:rPr>
                <w:rFonts w:cs="Arial"/>
                <w:sz w:val="20"/>
                <w:szCs w:val="20"/>
              </w:rPr>
            </w:pPr>
          </w:p>
        </w:tc>
        <w:tc>
          <w:tcPr>
            <w:tcW w:w="1000" w:type="dxa"/>
            <w:tcBorders>
              <w:top w:val="single" w:sz="4" w:space="0" w:color="auto"/>
              <w:left w:val="single" w:sz="4" w:space="0" w:color="auto"/>
              <w:bottom w:val="single" w:sz="4" w:space="0" w:color="auto"/>
              <w:right w:val="single" w:sz="4" w:space="0" w:color="auto"/>
            </w:tcBorders>
            <w:hideMark/>
          </w:tcPr>
          <w:p w14:paraId="52D68D0A" w14:textId="77777777" w:rsidR="00616A23" w:rsidRDefault="00616A23">
            <w:pPr>
              <w:jc w:val="center"/>
              <w:rPr>
                <w:rFonts w:cs="Arial"/>
                <w:sz w:val="20"/>
                <w:szCs w:val="20"/>
              </w:rPr>
            </w:pPr>
            <w:r>
              <w:rPr>
                <w:rFonts w:cs="Arial"/>
                <w:b/>
                <w:sz w:val="20"/>
                <w:szCs w:val="20"/>
              </w:rPr>
              <w:t xml:space="preserve">          </w:t>
            </w:r>
            <w:r>
              <w:rPr>
                <w:rFonts w:cs="Arial"/>
                <w:sz w:val="20"/>
                <w:szCs w:val="20"/>
              </w:rPr>
              <w:t>5,0</w:t>
            </w:r>
          </w:p>
        </w:tc>
      </w:tr>
      <w:tr w:rsidR="00616A23" w14:paraId="5C49FCAA" w14:textId="77777777" w:rsidTr="00616A23">
        <w:trPr>
          <w:trHeight w:val="599"/>
        </w:trPr>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359FEC0B" w14:textId="77777777" w:rsidR="00616A23" w:rsidRDefault="00616A23">
            <w:pPr>
              <w:jc w:val="right"/>
              <w:rPr>
                <w:rFonts w:ascii="Calibri Light" w:hAnsi="Calibri Light" w:cs="Arial"/>
                <w:i/>
                <w:sz w:val="16"/>
                <w:szCs w:val="16"/>
                <w:lang w:val="en-GB"/>
              </w:rPr>
            </w:pPr>
            <w:r>
              <w:rPr>
                <w:rFonts w:ascii="Calibri Light" w:hAnsi="Calibri Light" w:cs="Arial"/>
                <w:b/>
                <w:sz w:val="20"/>
                <w:szCs w:val="20"/>
                <w:lang w:val="en-GB"/>
              </w:rPr>
              <w:t>COURSE TYPE</w:t>
            </w:r>
            <w:r>
              <w:rPr>
                <w:rFonts w:ascii="Calibri Light" w:hAnsi="Calibri Light" w:cs="Arial"/>
                <w:i/>
                <w:sz w:val="16"/>
                <w:szCs w:val="16"/>
                <w:lang w:val="en-GB"/>
              </w:rPr>
              <w:t xml:space="preserve"> </w:t>
            </w:r>
          </w:p>
          <w:p w14:paraId="532F2402" w14:textId="77777777" w:rsidR="00616A23" w:rsidRDefault="00616A23">
            <w:pPr>
              <w:jc w:val="right"/>
              <w:rPr>
                <w:rFonts w:ascii="Calibri Light" w:hAnsi="Calibri Light" w:cs="Arial"/>
                <w:b/>
                <w:sz w:val="20"/>
                <w:szCs w:val="20"/>
                <w:lang w:val="en-GB"/>
              </w:rPr>
            </w:pPr>
            <w:r>
              <w:rPr>
                <w:rFonts w:ascii="Calibri Light" w:hAnsi="Calibri Light" w:cs="Arial"/>
                <w:i/>
                <w:sz w:val="16"/>
                <w:szCs w:val="16"/>
                <w:lang w:val="en-GB"/>
              </w:rPr>
              <w:t xml:space="preserve">general background, </w:t>
            </w:r>
            <w:r>
              <w:rPr>
                <w:rFonts w:ascii="Calibri Light" w:hAnsi="Calibri Light" w:cs="Arial"/>
                <w:i/>
                <w:sz w:val="16"/>
                <w:szCs w:val="16"/>
                <w:lang w:val="en-GB"/>
              </w:rPr>
              <w:br/>
              <w:t>special background, specialised general knowledge, skills development</w:t>
            </w:r>
          </w:p>
        </w:tc>
        <w:tc>
          <w:tcPr>
            <w:tcW w:w="5312" w:type="dxa"/>
            <w:gridSpan w:val="4"/>
            <w:tcBorders>
              <w:top w:val="single" w:sz="4" w:space="0" w:color="auto"/>
              <w:left w:val="single" w:sz="4" w:space="0" w:color="auto"/>
              <w:bottom w:val="single" w:sz="4" w:space="0" w:color="auto"/>
              <w:right w:val="single" w:sz="4" w:space="0" w:color="auto"/>
            </w:tcBorders>
            <w:hideMark/>
          </w:tcPr>
          <w:p w14:paraId="52853B8A" w14:textId="77777777" w:rsidR="00616A23" w:rsidRDefault="00616A23">
            <w:pPr>
              <w:spacing w:line="100" w:lineRule="atLeast"/>
              <w:rPr>
                <w:rFonts w:ascii="Times New Roman" w:hAnsi="Times New Roman"/>
                <w:sz w:val="24"/>
                <w:szCs w:val="24"/>
                <w:lang w:val="en-US"/>
              </w:rPr>
            </w:pPr>
            <w:proofErr w:type="spellStart"/>
            <w:r>
              <w:rPr>
                <w:rFonts w:cs="Arial"/>
                <w:i/>
                <w:sz w:val="20"/>
                <w:szCs w:val="20"/>
              </w:rPr>
              <w:t>Speci</w:t>
            </w:r>
            <w:proofErr w:type="spellEnd"/>
            <w:r>
              <w:rPr>
                <w:rFonts w:cs="Arial"/>
                <w:i/>
                <w:sz w:val="20"/>
                <w:szCs w:val="20"/>
                <w:lang w:val="en-GB"/>
              </w:rPr>
              <w:t>al background</w:t>
            </w:r>
          </w:p>
        </w:tc>
      </w:tr>
      <w:tr w:rsidR="00616A23" w:rsidRPr="009639E9" w14:paraId="66750F06"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tcPr>
          <w:p w14:paraId="1D6EF64D"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PREREQUISITE COURSES:</w:t>
            </w:r>
          </w:p>
          <w:p w14:paraId="44EBBB11" w14:textId="77777777" w:rsidR="00616A23" w:rsidRDefault="00616A23">
            <w:pPr>
              <w:jc w:val="right"/>
              <w:rPr>
                <w:rFonts w:ascii="Calibri Light" w:hAnsi="Calibri Light" w:cs="Arial"/>
                <w:b/>
                <w:sz w:val="20"/>
                <w:szCs w:val="20"/>
                <w:lang w:val="en-GB"/>
              </w:rPr>
            </w:pPr>
          </w:p>
        </w:tc>
        <w:tc>
          <w:tcPr>
            <w:tcW w:w="5312" w:type="dxa"/>
            <w:gridSpan w:val="4"/>
            <w:tcBorders>
              <w:top w:val="single" w:sz="4" w:space="0" w:color="auto"/>
              <w:left w:val="single" w:sz="4" w:space="0" w:color="auto"/>
              <w:bottom w:val="single" w:sz="4" w:space="0" w:color="auto"/>
              <w:right w:val="single" w:sz="4" w:space="0" w:color="auto"/>
            </w:tcBorders>
            <w:hideMark/>
          </w:tcPr>
          <w:p w14:paraId="227465E0" w14:textId="77777777" w:rsidR="00616A23" w:rsidRDefault="00616A23">
            <w:pPr>
              <w:spacing w:line="100" w:lineRule="atLeast"/>
              <w:rPr>
                <w:rFonts w:ascii="Times New Roman" w:hAnsi="Times New Roman"/>
                <w:sz w:val="24"/>
                <w:szCs w:val="24"/>
                <w:lang w:val="en-US"/>
              </w:rPr>
            </w:pPr>
            <w:r w:rsidRPr="00616A23">
              <w:rPr>
                <w:lang w:val="en-US"/>
              </w:rPr>
              <w:t>No prerequisite courses are required</w:t>
            </w:r>
          </w:p>
        </w:tc>
      </w:tr>
      <w:tr w:rsidR="00616A23" w14:paraId="655F9CFC"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33CE526A"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LANGUAGE OF INSTRUCTION and EXAMINATIONS:</w:t>
            </w:r>
          </w:p>
        </w:tc>
        <w:tc>
          <w:tcPr>
            <w:tcW w:w="5312" w:type="dxa"/>
            <w:gridSpan w:val="4"/>
            <w:tcBorders>
              <w:top w:val="single" w:sz="4" w:space="0" w:color="auto"/>
              <w:left w:val="single" w:sz="4" w:space="0" w:color="auto"/>
              <w:bottom w:val="single" w:sz="4" w:space="0" w:color="auto"/>
              <w:right w:val="single" w:sz="4" w:space="0" w:color="auto"/>
            </w:tcBorders>
            <w:hideMark/>
          </w:tcPr>
          <w:p w14:paraId="0D3C824E" w14:textId="77777777" w:rsidR="00616A23" w:rsidRDefault="00616A23">
            <w:pPr>
              <w:spacing w:line="100" w:lineRule="atLeast"/>
              <w:rPr>
                <w:rFonts w:ascii="Times New Roman" w:hAnsi="Times New Roman"/>
                <w:sz w:val="24"/>
                <w:szCs w:val="24"/>
                <w:lang w:val="en-US"/>
              </w:rPr>
            </w:pPr>
            <w:r>
              <w:rPr>
                <w:rFonts w:cs="Arial"/>
                <w:sz w:val="20"/>
                <w:szCs w:val="20"/>
              </w:rPr>
              <w:t>Greek</w:t>
            </w:r>
          </w:p>
        </w:tc>
      </w:tr>
      <w:tr w:rsidR="00616A23" w14:paraId="327E5E6F"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201667A9"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IS THE COURSE OFFERED TO ERASMUS STUDENTS</w:t>
            </w:r>
          </w:p>
        </w:tc>
        <w:tc>
          <w:tcPr>
            <w:tcW w:w="5312" w:type="dxa"/>
            <w:gridSpan w:val="4"/>
            <w:tcBorders>
              <w:top w:val="single" w:sz="4" w:space="0" w:color="auto"/>
              <w:left w:val="single" w:sz="4" w:space="0" w:color="auto"/>
              <w:bottom w:val="single" w:sz="4" w:space="0" w:color="auto"/>
              <w:right w:val="single" w:sz="4" w:space="0" w:color="auto"/>
            </w:tcBorders>
            <w:hideMark/>
          </w:tcPr>
          <w:p w14:paraId="16937864" w14:textId="77777777" w:rsidR="00616A23" w:rsidRDefault="00616A23">
            <w:pPr>
              <w:spacing w:line="100" w:lineRule="atLeast"/>
              <w:rPr>
                <w:rFonts w:ascii="Times New Roman" w:hAnsi="Times New Roman"/>
                <w:sz w:val="24"/>
                <w:szCs w:val="24"/>
                <w:lang w:val="en-US"/>
              </w:rPr>
            </w:pPr>
            <w:proofErr w:type="spellStart"/>
            <w:r>
              <w:t>No</w:t>
            </w:r>
            <w:proofErr w:type="spellEnd"/>
          </w:p>
        </w:tc>
      </w:tr>
      <w:tr w:rsidR="00616A23" w:rsidRPr="009639E9" w14:paraId="358E2FDC" w14:textId="77777777" w:rsidTr="00616A23">
        <w:tc>
          <w:tcPr>
            <w:tcW w:w="2984" w:type="dxa"/>
            <w:tcBorders>
              <w:top w:val="single" w:sz="4" w:space="0" w:color="auto"/>
              <w:left w:val="single" w:sz="4" w:space="0" w:color="auto"/>
              <w:bottom w:val="single" w:sz="4" w:space="0" w:color="auto"/>
              <w:right w:val="single" w:sz="4" w:space="0" w:color="auto"/>
            </w:tcBorders>
            <w:shd w:val="clear" w:color="auto" w:fill="D0CECE"/>
            <w:hideMark/>
          </w:tcPr>
          <w:p w14:paraId="34F99474"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COURSE WEBSITE (URL)</w:t>
            </w:r>
          </w:p>
        </w:tc>
        <w:tc>
          <w:tcPr>
            <w:tcW w:w="5312" w:type="dxa"/>
            <w:gridSpan w:val="4"/>
            <w:tcBorders>
              <w:top w:val="single" w:sz="4" w:space="0" w:color="auto"/>
              <w:left w:val="single" w:sz="4" w:space="0" w:color="auto"/>
              <w:bottom w:val="single" w:sz="4" w:space="0" w:color="auto"/>
              <w:right w:val="single" w:sz="4" w:space="0" w:color="auto"/>
            </w:tcBorders>
            <w:hideMark/>
          </w:tcPr>
          <w:p w14:paraId="65C0EE98" w14:textId="77777777" w:rsidR="00616A23" w:rsidRDefault="00616A23">
            <w:pPr>
              <w:rPr>
                <w:rFonts w:ascii="Times New Roman" w:hAnsi="Times New Roman"/>
                <w:sz w:val="24"/>
                <w:szCs w:val="24"/>
                <w:lang w:val="en-US"/>
              </w:rPr>
            </w:pPr>
            <w:r w:rsidRPr="00616A23">
              <w:rPr>
                <w:lang w:val="en-GB"/>
              </w:rPr>
              <w:t>https://eclass.upatras.gr/courses/LIT2064/</w:t>
            </w:r>
          </w:p>
        </w:tc>
      </w:tr>
    </w:tbl>
    <w:p w14:paraId="2ACEE151" w14:textId="77777777" w:rsidR="00616A23" w:rsidRDefault="00616A23" w:rsidP="00616A23">
      <w:pPr>
        <w:widowControl w:val="0"/>
        <w:numPr>
          <w:ilvl w:val="0"/>
          <w:numId w:val="26"/>
        </w:numPr>
        <w:autoSpaceDE w:val="0"/>
        <w:autoSpaceDN w:val="0"/>
        <w:adjustRightInd w:val="0"/>
        <w:spacing w:before="120"/>
        <w:ind w:left="357" w:hanging="357"/>
        <w:rPr>
          <w:rFonts w:ascii="Calibri Light" w:hAnsi="Calibri Light" w:cs="Arial"/>
          <w:b/>
          <w:lang w:val="en-GB"/>
        </w:rPr>
      </w:pPr>
      <w:r>
        <w:rPr>
          <w:rFonts w:ascii="Calibri Light" w:hAnsi="Calibri Light" w:cs="Arial"/>
          <w:b/>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16A23" w14:paraId="5D001A02" w14:textId="77777777" w:rsidTr="00616A23">
        <w:tc>
          <w:tcPr>
            <w:tcW w:w="8472" w:type="dxa"/>
            <w:gridSpan w:val="2"/>
            <w:tcBorders>
              <w:top w:val="single" w:sz="4" w:space="0" w:color="auto"/>
              <w:left w:val="single" w:sz="4" w:space="0" w:color="auto"/>
              <w:bottom w:val="nil"/>
              <w:right w:val="single" w:sz="4" w:space="0" w:color="auto"/>
            </w:tcBorders>
            <w:shd w:val="clear" w:color="auto" w:fill="D0CECE"/>
            <w:hideMark/>
          </w:tcPr>
          <w:p w14:paraId="5DA6A476" w14:textId="77777777" w:rsidR="00616A23" w:rsidRDefault="00616A23">
            <w:pPr>
              <w:rPr>
                <w:rFonts w:ascii="Calibri Light" w:hAnsi="Calibri Light" w:cs="Arial"/>
                <w:i/>
                <w:sz w:val="16"/>
                <w:szCs w:val="16"/>
                <w:lang w:val="en-GB"/>
              </w:rPr>
            </w:pPr>
            <w:r>
              <w:rPr>
                <w:rFonts w:ascii="Calibri Light" w:hAnsi="Calibri Light" w:cs="Arial"/>
                <w:b/>
                <w:sz w:val="20"/>
                <w:szCs w:val="20"/>
                <w:lang w:val="en-GB"/>
              </w:rPr>
              <w:lastRenderedPageBreak/>
              <w:t>Learning outcomes</w:t>
            </w:r>
          </w:p>
        </w:tc>
      </w:tr>
      <w:tr w:rsidR="00616A23" w:rsidRPr="009639E9" w14:paraId="2F49C03C" w14:textId="77777777" w:rsidTr="00616A23">
        <w:tc>
          <w:tcPr>
            <w:tcW w:w="8472" w:type="dxa"/>
            <w:gridSpan w:val="2"/>
            <w:tcBorders>
              <w:top w:val="nil"/>
              <w:left w:val="single" w:sz="4" w:space="0" w:color="auto"/>
              <w:bottom w:val="single" w:sz="4" w:space="0" w:color="auto"/>
              <w:right w:val="single" w:sz="4" w:space="0" w:color="auto"/>
            </w:tcBorders>
            <w:shd w:val="clear" w:color="auto" w:fill="D0CECE"/>
            <w:hideMark/>
          </w:tcPr>
          <w:p w14:paraId="67F2A214" w14:textId="77777777" w:rsidR="00616A23" w:rsidRDefault="00616A23">
            <w:pPr>
              <w:widowControl w:val="0"/>
              <w:autoSpaceDE w:val="0"/>
              <w:autoSpaceDN w:val="0"/>
              <w:adjustRightInd w:val="0"/>
              <w:spacing w:after="60"/>
              <w:rPr>
                <w:rFonts w:ascii="Calibri Light" w:hAnsi="Calibri Light" w:cs="Arial"/>
                <w:i/>
                <w:sz w:val="16"/>
                <w:szCs w:val="16"/>
                <w:lang w:val="en-GB"/>
              </w:rPr>
            </w:pPr>
            <w:r>
              <w:rPr>
                <w:rFonts w:ascii="Calibri Light" w:hAnsi="Calibri Light" w:cs="Arial"/>
                <w:i/>
                <w:sz w:val="16"/>
                <w:szCs w:val="16"/>
                <w:lang w:val="en-GB"/>
              </w:rPr>
              <w:t>The course learning outcomes, specific knowledge, skills and competences of an appropriate level, which the students will acquire with the successful completion of the course are described.</w:t>
            </w:r>
          </w:p>
          <w:p w14:paraId="6240D3EC" w14:textId="77777777" w:rsidR="00616A23" w:rsidRDefault="00616A23">
            <w:pPr>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Consult Appendix A </w:t>
            </w:r>
          </w:p>
          <w:p w14:paraId="6C0EEBD5" w14:textId="77777777" w:rsidR="00616A23" w:rsidRDefault="00616A23" w:rsidP="00616A23">
            <w:pPr>
              <w:widowControl w:val="0"/>
              <w:numPr>
                <w:ilvl w:val="0"/>
                <w:numId w:val="27"/>
              </w:numPr>
              <w:autoSpaceDE w:val="0"/>
              <w:autoSpaceDN w:val="0"/>
              <w:adjustRightInd w:val="0"/>
              <w:spacing w:after="0"/>
              <w:ind w:left="313" w:hanging="219"/>
              <w:contextualSpacing/>
              <w:rPr>
                <w:rFonts w:ascii="Calibri Light" w:hAnsi="Calibri Light" w:cs="Arial"/>
                <w:i/>
                <w:sz w:val="16"/>
                <w:szCs w:val="16"/>
                <w:lang w:val="en-GB"/>
              </w:rPr>
            </w:pPr>
            <w:r>
              <w:rPr>
                <w:rFonts w:ascii="Calibri Light" w:hAnsi="Calibri Light" w:cs="Arial"/>
                <w:i/>
                <w:sz w:val="16"/>
                <w:szCs w:val="16"/>
                <w:lang w:val="en-GB"/>
              </w:rPr>
              <w:t>Description of the level of learning outcomes for each qualifications cycle, according to the Qualifications Framework of the European Higher Education Area</w:t>
            </w:r>
          </w:p>
          <w:p w14:paraId="137A4830" w14:textId="77777777" w:rsidR="00616A23" w:rsidRDefault="00616A23" w:rsidP="00616A23">
            <w:pPr>
              <w:widowControl w:val="0"/>
              <w:numPr>
                <w:ilvl w:val="0"/>
                <w:numId w:val="27"/>
              </w:numPr>
              <w:autoSpaceDE w:val="0"/>
              <w:autoSpaceDN w:val="0"/>
              <w:adjustRightInd w:val="0"/>
              <w:spacing w:after="0"/>
              <w:ind w:left="313" w:hanging="219"/>
              <w:contextualSpacing/>
              <w:rPr>
                <w:rFonts w:ascii="Calibri Light" w:hAnsi="Calibri Light" w:cs="Arial"/>
                <w:i/>
                <w:sz w:val="16"/>
                <w:szCs w:val="16"/>
                <w:lang w:val="en-GB"/>
              </w:rPr>
            </w:pPr>
            <w:r>
              <w:rPr>
                <w:rFonts w:ascii="Calibri Light" w:hAnsi="Calibri Light" w:cs="Arial"/>
                <w:i/>
                <w:sz w:val="16"/>
                <w:szCs w:val="16"/>
                <w:lang w:val="en-GB"/>
              </w:rPr>
              <w:t>Descriptors for Levels 6, 7 &amp; 8 of the European Qualifications Framework for Lifelong Learning and Appendix B</w:t>
            </w:r>
          </w:p>
          <w:p w14:paraId="55300C03" w14:textId="77777777" w:rsidR="00616A23" w:rsidRDefault="00616A23" w:rsidP="00616A23">
            <w:pPr>
              <w:widowControl w:val="0"/>
              <w:numPr>
                <w:ilvl w:val="0"/>
                <w:numId w:val="27"/>
              </w:numPr>
              <w:autoSpaceDE w:val="0"/>
              <w:autoSpaceDN w:val="0"/>
              <w:adjustRightInd w:val="0"/>
              <w:spacing w:after="0"/>
              <w:ind w:left="313" w:hanging="219"/>
              <w:contextualSpacing/>
              <w:rPr>
                <w:rFonts w:ascii="Calibri Light" w:hAnsi="Calibri Light" w:cs="Arial"/>
                <w:i/>
                <w:sz w:val="16"/>
                <w:szCs w:val="16"/>
                <w:lang w:val="en-GB"/>
              </w:rPr>
            </w:pPr>
            <w:r>
              <w:rPr>
                <w:rFonts w:ascii="Calibri Light" w:hAnsi="Calibri Light" w:cs="Arial"/>
                <w:i/>
                <w:sz w:val="16"/>
                <w:szCs w:val="16"/>
                <w:lang w:val="en-GB"/>
              </w:rPr>
              <w:t xml:space="preserve">Guidelines for writing Learning Outcomes </w:t>
            </w:r>
          </w:p>
        </w:tc>
      </w:tr>
      <w:tr w:rsidR="00616A23" w:rsidRPr="009639E9" w14:paraId="0367C16B" w14:textId="77777777" w:rsidTr="00616A23">
        <w:tc>
          <w:tcPr>
            <w:tcW w:w="8472" w:type="dxa"/>
            <w:gridSpan w:val="2"/>
            <w:tcBorders>
              <w:top w:val="single" w:sz="4" w:space="0" w:color="auto"/>
              <w:left w:val="single" w:sz="4" w:space="0" w:color="auto"/>
              <w:bottom w:val="single" w:sz="4" w:space="0" w:color="auto"/>
              <w:right w:val="single" w:sz="4" w:space="0" w:color="auto"/>
            </w:tcBorders>
            <w:hideMark/>
          </w:tcPr>
          <w:p w14:paraId="3B607BEA" w14:textId="77777777" w:rsidR="00616A23" w:rsidRDefault="00616A23">
            <w:pPr>
              <w:jc w:val="both"/>
              <w:rPr>
                <w:rFonts w:ascii="Palatino Linotype" w:hAnsi="Palatino Linotype"/>
                <w:i/>
                <w:sz w:val="24"/>
                <w:szCs w:val="24"/>
                <w:lang w:val="en-US"/>
              </w:rPr>
            </w:pPr>
            <w:r w:rsidRPr="00616A23">
              <w:rPr>
                <w:rFonts w:ascii="Palatino Linotype" w:hAnsi="Palatino Linotype"/>
                <w:i/>
                <w:lang w:val="en-US"/>
              </w:rPr>
              <w:t>At the end of this course the determined student should be able to</w:t>
            </w:r>
          </w:p>
          <w:p w14:paraId="7F7E89BC" w14:textId="77777777" w:rsidR="00616A23" w:rsidRDefault="00616A23" w:rsidP="00616A23">
            <w:pPr>
              <w:numPr>
                <w:ilvl w:val="0"/>
                <w:numId w:val="28"/>
              </w:numPr>
              <w:tabs>
                <w:tab w:val="num" w:pos="176"/>
              </w:tabs>
              <w:autoSpaceDN w:val="0"/>
              <w:spacing w:after="0" w:line="240" w:lineRule="auto"/>
              <w:ind w:left="317"/>
              <w:jc w:val="both"/>
              <w:rPr>
                <w:rFonts w:ascii="Palatino Linotype" w:hAnsi="Palatino Linotype"/>
                <w:lang w:val="en-GB"/>
              </w:rPr>
            </w:pPr>
            <w:r>
              <w:rPr>
                <w:rFonts w:ascii="Palatino Linotype" w:hAnsi="Palatino Linotype"/>
                <w:lang w:val="en-GB"/>
              </w:rPr>
              <w:t>Identify the main generic features and comment on their formal variety of the Platonic dialogues in the context of both Socratic literature and Presocratic philosophy.</w:t>
            </w:r>
          </w:p>
          <w:p w14:paraId="3476E74F" w14:textId="77777777" w:rsidR="00616A23" w:rsidRDefault="00616A23" w:rsidP="00616A23">
            <w:pPr>
              <w:numPr>
                <w:ilvl w:val="0"/>
                <w:numId w:val="28"/>
              </w:numPr>
              <w:tabs>
                <w:tab w:val="num" w:pos="176"/>
              </w:tabs>
              <w:autoSpaceDN w:val="0"/>
              <w:spacing w:after="0" w:line="240" w:lineRule="auto"/>
              <w:ind w:left="317"/>
              <w:jc w:val="both"/>
              <w:rPr>
                <w:rFonts w:ascii="Palatino Linotype" w:hAnsi="Palatino Linotype"/>
                <w:lang w:val="en-GB"/>
              </w:rPr>
            </w:pPr>
            <w:r>
              <w:rPr>
                <w:rFonts w:ascii="Palatino Linotype" w:hAnsi="Palatino Linotype"/>
                <w:lang w:val="en-GB"/>
              </w:rPr>
              <w:t xml:space="preserve">Understand </w:t>
            </w:r>
            <w:r w:rsidRPr="00616A23">
              <w:rPr>
                <w:rFonts w:ascii="Palatino Linotype" w:hAnsi="Palatino Linotype"/>
                <w:lang w:val="en-US"/>
              </w:rPr>
              <w:t>Plato’s</w:t>
            </w:r>
            <w:r>
              <w:rPr>
                <w:rFonts w:ascii="Palatino Linotype" w:hAnsi="Palatino Linotype"/>
                <w:lang w:val="en-GB"/>
              </w:rPr>
              <w:t xml:space="preserve"> fundamental doctrines and the multiformity of his literary composition as recorded in the </w:t>
            </w:r>
            <w:r>
              <w:rPr>
                <w:rFonts w:ascii="Palatino Linotype" w:hAnsi="Palatino Linotype"/>
                <w:i/>
                <w:iCs/>
                <w:lang w:val="en-GB"/>
              </w:rPr>
              <w:t>Statesman</w:t>
            </w:r>
            <w:r>
              <w:rPr>
                <w:rFonts w:ascii="Palatino Linotype" w:hAnsi="Palatino Linotype"/>
                <w:lang w:val="en-GB"/>
              </w:rPr>
              <w:t>.</w:t>
            </w:r>
          </w:p>
          <w:p w14:paraId="50949ED6" w14:textId="77777777" w:rsidR="00616A23" w:rsidRDefault="00616A23" w:rsidP="00616A23">
            <w:pPr>
              <w:numPr>
                <w:ilvl w:val="0"/>
                <w:numId w:val="28"/>
              </w:numPr>
              <w:tabs>
                <w:tab w:val="num" w:pos="176"/>
              </w:tabs>
              <w:autoSpaceDN w:val="0"/>
              <w:spacing w:after="0" w:line="240" w:lineRule="auto"/>
              <w:ind w:left="317"/>
              <w:jc w:val="both"/>
              <w:rPr>
                <w:rFonts w:ascii="Palatino Linotype" w:hAnsi="Palatino Linotype"/>
                <w:lang w:val="en-GB"/>
              </w:rPr>
            </w:pPr>
            <w:proofErr w:type="spellStart"/>
            <w:r w:rsidRPr="00616A23">
              <w:rPr>
                <w:rFonts w:ascii="Palatino Linotype" w:hAnsi="Palatino Linotype"/>
                <w:lang w:val="en-US"/>
              </w:rPr>
              <w:t>Recognise</w:t>
            </w:r>
            <w:proofErr w:type="spellEnd"/>
            <w:r w:rsidRPr="00616A23">
              <w:rPr>
                <w:rFonts w:ascii="Palatino Linotype" w:hAnsi="Palatino Linotype"/>
                <w:lang w:val="en-US"/>
              </w:rPr>
              <w:t xml:space="preserve"> the significance of Plato’s intended audience for the reception of the </w:t>
            </w:r>
            <w:r w:rsidRPr="00616A23">
              <w:rPr>
                <w:rFonts w:ascii="Palatino Linotype" w:hAnsi="Palatino Linotype"/>
                <w:i/>
                <w:iCs/>
                <w:lang w:val="en-US"/>
              </w:rPr>
              <w:t>Statesman</w:t>
            </w:r>
            <w:r w:rsidRPr="00616A23">
              <w:rPr>
                <w:rFonts w:ascii="Palatino Linotype" w:hAnsi="Palatino Linotype"/>
                <w:lang w:val="en-US"/>
              </w:rPr>
              <w:t xml:space="preserve"> - with special emphasis on the relevant role of the Academy.</w:t>
            </w:r>
          </w:p>
          <w:p w14:paraId="709E491D" w14:textId="77777777" w:rsidR="00616A23" w:rsidRDefault="00616A23" w:rsidP="00616A23">
            <w:pPr>
              <w:numPr>
                <w:ilvl w:val="0"/>
                <w:numId w:val="28"/>
              </w:numPr>
              <w:tabs>
                <w:tab w:val="num" w:pos="176"/>
              </w:tabs>
              <w:autoSpaceDN w:val="0"/>
              <w:spacing w:after="0" w:line="240" w:lineRule="auto"/>
              <w:ind w:left="317"/>
              <w:jc w:val="both"/>
              <w:rPr>
                <w:rFonts w:ascii="Palatino Linotype" w:hAnsi="Palatino Linotype"/>
                <w:lang w:val="en-GB"/>
              </w:rPr>
            </w:pPr>
            <w:r>
              <w:rPr>
                <w:rFonts w:ascii="Palatino Linotype" w:hAnsi="Palatino Linotype"/>
                <w:lang w:val="en-GB"/>
              </w:rPr>
              <w:t xml:space="preserve">Acknowledge the position of the </w:t>
            </w:r>
            <w:r>
              <w:rPr>
                <w:rFonts w:ascii="Palatino Linotype" w:hAnsi="Palatino Linotype"/>
                <w:i/>
                <w:iCs/>
                <w:lang w:val="en-GB"/>
              </w:rPr>
              <w:t>Statesman</w:t>
            </w:r>
            <w:r>
              <w:rPr>
                <w:rFonts w:ascii="Palatino Linotype" w:hAnsi="Palatino Linotype"/>
                <w:lang w:val="en-GB"/>
              </w:rPr>
              <w:t xml:space="preserve"> in the network of the Platonic dialogues, especially in relation with dialogues sharing common philosophical (</w:t>
            </w:r>
            <w:r>
              <w:rPr>
                <w:rFonts w:ascii="Palatino Linotype" w:hAnsi="Palatino Linotype"/>
                <w:i/>
                <w:iCs/>
                <w:lang w:val="en-GB"/>
              </w:rPr>
              <w:t>Phaedrus</w:t>
            </w:r>
            <w:r>
              <w:rPr>
                <w:rFonts w:ascii="Palatino Linotype" w:hAnsi="Palatino Linotype"/>
                <w:lang w:val="en-GB"/>
              </w:rPr>
              <w:t>) and/or literary (</w:t>
            </w:r>
            <w:r>
              <w:rPr>
                <w:rFonts w:ascii="Palatino Linotype" w:hAnsi="Palatino Linotype"/>
                <w:i/>
                <w:iCs/>
                <w:lang w:val="en-GB"/>
              </w:rPr>
              <w:t>Theaetetus-Sophist</w:t>
            </w:r>
            <w:r>
              <w:rPr>
                <w:rFonts w:ascii="Palatino Linotype" w:hAnsi="Palatino Linotype"/>
                <w:lang w:val="en-GB"/>
              </w:rPr>
              <w:t>) patterns.</w:t>
            </w:r>
          </w:p>
        </w:tc>
      </w:tr>
      <w:tr w:rsidR="00616A23" w:rsidRPr="009639E9" w14:paraId="7E23B477" w14:textId="77777777" w:rsidTr="00616A23">
        <w:tc>
          <w:tcPr>
            <w:tcW w:w="8472" w:type="dxa"/>
            <w:gridSpan w:val="2"/>
            <w:tcBorders>
              <w:top w:val="single" w:sz="4" w:space="0" w:color="auto"/>
              <w:left w:val="single" w:sz="4" w:space="0" w:color="auto"/>
              <w:bottom w:val="nil"/>
              <w:right w:val="single" w:sz="4" w:space="0" w:color="auto"/>
            </w:tcBorders>
            <w:shd w:val="clear" w:color="auto" w:fill="D0CECE"/>
          </w:tcPr>
          <w:p w14:paraId="3E73DE4B" w14:textId="77777777" w:rsidR="00616A23" w:rsidRDefault="00616A23">
            <w:pPr>
              <w:rPr>
                <w:rFonts w:ascii="Calibri Light" w:hAnsi="Calibri Light" w:cs="Arial"/>
                <w:b/>
                <w:sz w:val="20"/>
                <w:szCs w:val="20"/>
                <w:lang w:val="en-GB"/>
              </w:rPr>
            </w:pPr>
          </w:p>
        </w:tc>
      </w:tr>
      <w:tr w:rsidR="00616A23" w:rsidRPr="009639E9" w14:paraId="3A45AFCC" w14:textId="77777777" w:rsidTr="00616A23">
        <w:tc>
          <w:tcPr>
            <w:tcW w:w="8472" w:type="dxa"/>
            <w:gridSpan w:val="2"/>
            <w:tcBorders>
              <w:top w:val="nil"/>
              <w:left w:val="single" w:sz="4" w:space="0" w:color="auto"/>
              <w:bottom w:val="nil"/>
              <w:right w:val="single" w:sz="4" w:space="0" w:color="auto"/>
            </w:tcBorders>
            <w:shd w:val="clear" w:color="auto" w:fill="D0CECE"/>
            <w:hideMark/>
          </w:tcPr>
          <w:p w14:paraId="3ACF358A" w14:textId="77777777" w:rsidR="00616A23" w:rsidRDefault="00616A23">
            <w:pPr>
              <w:widowControl w:val="0"/>
              <w:autoSpaceDE w:val="0"/>
              <w:autoSpaceDN w:val="0"/>
              <w:adjustRightInd w:val="0"/>
              <w:spacing w:after="60"/>
              <w:rPr>
                <w:rFonts w:ascii="Calibri Light" w:hAnsi="Calibri Light" w:cs="Arial"/>
                <w:i/>
                <w:sz w:val="16"/>
                <w:szCs w:val="16"/>
                <w:lang w:val="en-GB"/>
              </w:rPr>
            </w:pPr>
            <w:r>
              <w:rPr>
                <w:rFonts w:ascii="Calibri Light" w:hAnsi="Calibri Light" w:cs="Arial"/>
                <w:i/>
                <w:sz w:val="16"/>
                <w:szCs w:val="16"/>
                <w:lang w:val="en-GB"/>
              </w:rPr>
              <w:t>Taking into consideration the general competences that the degree-holder must acquire (as these appear in the Diploma Supplement and appear below), at which of the following does the course aim?</w:t>
            </w:r>
          </w:p>
        </w:tc>
      </w:tr>
      <w:tr w:rsidR="00616A23" w14:paraId="755E3487" w14:textId="77777777" w:rsidTr="00616A23">
        <w:tc>
          <w:tcPr>
            <w:tcW w:w="3964" w:type="dxa"/>
            <w:tcBorders>
              <w:top w:val="nil"/>
              <w:left w:val="single" w:sz="4" w:space="0" w:color="auto"/>
              <w:bottom w:val="single" w:sz="4" w:space="0" w:color="auto"/>
              <w:right w:val="nil"/>
            </w:tcBorders>
            <w:shd w:val="clear" w:color="auto" w:fill="D0CECE"/>
            <w:hideMark/>
          </w:tcPr>
          <w:p w14:paraId="1E75F596"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Search for, analysis and synthesis of data and information, with the use of the necessary technology </w:t>
            </w:r>
          </w:p>
          <w:p w14:paraId="2E5B321E"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Adapting to new situations </w:t>
            </w:r>
          </w:p>
          <w:p w14:paraId="7B9E6C55"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Decision-making </w:t>
            </w:r>
          </w:p>
          <w:p w14:paraId="07AEE501"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Working independently </w:t>
            </w:r>
          </w:p>
          <w:p w14:paraId="5B940F09"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Team work</w:t>
            </w:r>
          </w:p>
          <w:p w14:paraId="5A11A489"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Working in an international environment </w:t>
            </w:r>
          </w:p>
          <w:p w14:paraId="71E1F48F"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Working in an interdisciplinary environment </w:t>
            </w:r>
          </w:p>
          <w:p w14:paraId="046FF529"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Production of new research ideas </w:t>
            </w:r>
          </w:p>
        </w:tc>
        <w:tc>
          <w:tcPr>
            <w:tcW w:w="4508" w:type="dxa"/>
            <w:tcBorders>
              <w:top w:val="nil"/>
              <w:left w:val="nil"/>
              <w:bottom w:val="single" w:sz="4" w:space="0" w:color="auto"/>
              <w:right w:val="single" w:sz="4" w:space="0" w:color="auto"/>
            </w:tcBorders>
            <w:shd w:val="clear" w:color="auto" w:fill="D0CECE"/>
            <w:hideMark/>
          </w:tcPr>
          <w:p w14:paraId="561CC5E3"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Project planning and management </w:t>
            </w:r>
          </w:p>
          <w:p w14:paraId="28E084CF"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Respect for difference and multiculturalism </w:t>
            </w:r>
          </w:p>
          <w:p w14:paraId="4853CFE4"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Respect for the natural environment </w:t>
            </w:r>
          </w:p>
          <w:p w14:paraId="525B3DBC"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Showing social, professional and ethical responsibility and sensitivity to gender issues </w:t>
            </w:r>
          </w:p>
          <w:p w14:paraId="115C4252" w14:textId="77777777" w:rsidR="00616A23" w:rsidRDefault="00616A23">
            <w:pPr>
              <w:widowControl w:val="0"/>
              <w:autoSpaceDE w:val="0"/>
              <w:autoSpaceDN w:val="0"/>
              <w:adjustRightInd w:val="0"/>
              <w:rPr>
                <w:rFonts w:ascii="Calibri Light" w:hAnsi="Calibri Light" w:cs="Arial"/>
                <w:i/>
                <w:sz w:val="16"/>
                <w:szCs w:val="16"/>
                <w:lang w:val="en-GB"/>
              </w:rPr>
            </w:pPr>
            <w:r>
              <w:rPr>
                <w:rFonts w:ascii="Calibri Light" w:hAnsi="Calibri Light" w:cs="Arial"/>
                <w:i/>
                <w:sz w:val="16"/>
                <w:szCs w:val="16"/>
                <w:lang w:val="en-GB"/>
              </w:rPr>
              <w:t xml:space="preserve">Criticism and self-criticism </w:t>
            </w:r>
          </w:p>
          <w:p w14:paraId="1B690248" w14:textId="77777777" w:rsidR="00616A23" w:rsidRDefault="00616A23">
            <w:pPr>
              <w:rPr>
                <w:rFonts w:ascii="Calibri Light" w:hAnsi="Calibri Light" w:cs="Arial"/>
                <w:i/>
                <w:sz w:val="16"/>
                <w:szCs w:val="16"/>
                <w:lang w:val="en-GB"/>
              </w:rPr>
            </w:pPr>
            <w:r>
              <w:rPr>
                <w:rFonts w:ascii="Calibri Light" w:hAnsi="Calibri Light" w:cs="Arial"/>
                <w:i/>
                <w:sz w:val="16"/>
                <w:szCs w:val="16"/>
                <w:lang w:val="en-GB"/>
              </w:rPr>
              <w:t>Production of free, creative and inductive thinking</w:t>
            </w:r>
          </w:p>
          <w:p w14:paraId="26894A5E" w14:textId="77777777" w:rsidR="00616A23" w:rsidRDefault="00616A23">
            <w:pPr>
              <w:rPr>
                <w:rFonts w:ascii="Calibri Light" w:hAnsi="Calibri Light" w:cs="Arial"/>
                <w:i/>
                <w:sz w:val="16"/>
                <w:szCs w:val="16"/>
                <w:lang w:val="en-GB"/>
              </w:rPr>
            </w:pPr>
            <w:r>
              <w:rPr>
                <w:rFonts w:ascii="Calibri Light" w:hAnsi="Calibri Light" w:cs="Arial"/>
                <w:i/>
                <w:sz w:val="16"/>
                <w:szCs w:val="16"/>
                <w:lang w:val="en-GB"/>
              </w:rPr>
              <w:t>……</w:t>
            </w:r>
          </w:p>
          <w:p w14:paraId="7BF6B330" w14:textId="77777777" w:rsidR="00616A23" w:rsidRDefault="00616A23">
            <w:pPr>
              <w:rPr>
                <w:rFonts w:ascii="Calibri Light" w:hAnsi="Calibri Light" w:cs="Arial"/>
                <w:i/>
                <w:sz w:val="16"/>
                <w:szCs w:val="16"/>
                <w:lang w:val="en-GB"/>
              </w:rPr>
            </w:pPr>
            <w:r>
              <w:rPr>
                <w:rFonts w:ascii="Calibri Light" w:hAnsi="Calibri Light" w:cs="Arial"/>
                <w:i/>
                <w:sz w:val="16"/>
                <w:szCs w:val="16"/>
                <w:lang w:val="en-GB"/>
              </w:rPr>
              <w:t>Others…</w:t>
            </w:r>
          </w:p>
          <w:p w14:paraId="42453DBC" w14:textId="77777777" w:rsidR="00616A23" w:rsidRDefault="00616A23">
            <w:pPr>
              <w:rPr>
                <w:rFonts w:ascii="Calibri Light" w:hAnsi="Calibri Light" w:cs="Arial"/>
                <w:b/>
                <w:sz w:val="20"/>
                <w:szCs w:val="20"/>
                <w:lang w:val="en-GB"/>
              </w:rPr>
            </w:pPr>
            <w:r>
              <w:rPr>
                <w:rFonts w:ascii="Calibri Light" w:hAnsi="Calibri Light" w:cs="Arial"/>
                <w:i/>
                <w:sz w:val="16"/>
                <w:szCs w:val="16"/>
                <w:lang w:val="en-GB"/>
              </w:rPr>
              <w:t>…….</w:t>
            </w:r>
          </w:p>
        </w:tc>
      </w:tr>
      <w:tr w:rsidR="00616A23" w:rsidRPr="009639E9" w14:paraId="3498CC86" w14:textId="77777777" w:rsidTr="00616A23">
        <w:tc>
          <w:tcPr>
            <w:tcW w:w="8472" w:type="dxa"/>
            <w:gridSpan w:val="2"/>
            <w:tcBorders>
              <w:top w:val="single" w:sz="4" w:space="0" w:color="auto"/>
              <w:left w:val="single" w:sz="4" w:space="0" w:color="auto"/>
              <w:bottom w:val="single" w:sz="4" w:space="0" w:color="auto"/>
              <w:right w:val="single" w:sz="4" w:space="0" w:color="auto"/>
            </w:tcBorders>
            <w:hideMark/>
          </w:tcPr>
          <w:p w14:paraId="3A121A13" w14:textId="77777777" w:rsidR="00616A23" w:rsidRDefault="00616A23">
            <w:pPr>
              <w:widowControl w:val="0"/>
              <w:jc w:val="both"/>
              <w:rPr>
                <w:rFonts w:ascii="Palatino Linotype" w:hAnsi="Palatino Linotype" w:cs="Arial"/>
                <w:i/>
                <w:snapToGrid w:val="0"/>
                <w:sz w:val="24"/>
                <w:szCs w:val="24"/>
                <w:lang w:val="en-GB"/>
              </w:rPr>
            </w:pPr>
            <w:r>
              <w:rPr>
                <w:rFonts w:ascii="Palatino Linotype" w:hAnsi="Palatino Linotype" w:cs="Arial"/>
                <w:i/>
                <w:snapToGrid w:val="0"/>
                <w:lang w:val="en-GB"/>
              </w:rPr>
              <w:t>At the end of the course the determined student will have further developed the following skills/competences</w:t>
            </w:r>
          </w:p>
          <w:p w14:paraId="637F2EA1" w14:textId="77777777" w:rsidR="00616A23" w:rsidRDefault="00616A23" w:rsidP="00616A23">
            <w:pPr>
              <w:widowControl w:val="0"/>
              <w:numPr>
                <w:ilvl w:val="0"/>
                <w:numId w:val="29"/>
              </w:numPr>
              <w:tabs>
                <w:tab w:val="num" w:pos="317"/>
              </w:tabs>
              <w:overflowPunct w:val="0"/>
              <w:autoSpaceDE w:val="0"/>
              <w:autoSpaceDN w:val="0"/>
              <w:adjustRightInd w:val="0"/>
              <w:spacing w:after="0" w:line="240" w:lineRule="auto"/>
              <w:ind w:left="176" w:hanging="176"/>
              <w:jc w:val="both"/>
              <w:rPr>
                <w:rFonts w:ascii="Palatino Linotype" w:hAnsi="Palatino Linotype" w:cs="Arial"/>
                <w:snapToGrid w:val="0"/>
                <w:lang w:val="en-GB"/>
              </w:rPr>
            </w:pPr>
            <w:r>
              <w:rPr>
                <w:rFonts w:ascii="Palatino Linotype" w:hAnsi="Palatino Linotype" w:cs="Arial"/>
                <w:snapToGrid w:val="0"/>
                <w:lang w:val="en-GB"/>
              </w:rPr>
              <w:t xml:space="preserve">Ability to absorb a certain amount of knowledge concerning the life and works of Plato </w:t>
            </w:r>
          </w:p>
          <w:p w14:paraId="212CCDA0" w14:textId="77777777" w:rsidR="00616A23" w:rsidRDefault="00616A23" w:rsidP="00616A23">
            <w:pPr>
              <w:widowControl w:val="0"/>
              <w:numPr>
                <w:ilvl w:val="0"/>
                <w:numId w:val="29"/>
              </w:numPr>
              <w:tabs>
                <w:tab w:val="num" w:pos="317"/>
              </w:tabs>
              <w:overflowPunct w:val="0"/>
              <w:autoSpaceDE w:val="0"/>
              <w:autoSpaceDN w:val="0"/>
              <w:adjustRightInd w:val="0"/>
              <w:spacing w:after="0" w:line="240" w:lineRule="auto"/>
              <w:ind w:left="176" w:hanging="176"/>
              <w:jc w:val="both"/>
              <w:rPr>
                <w:rFonts w:ascii="Palatino Linotype" w:hAnsi="Palatino Linotype" w:cs="Arial"/>
                <w:snapToGrid w:val="0"/>
                <w:lang w:val="en-GB"/>
              </w:rPr>
            </w:pPr>
            <w:r>
              <w:rPr>
                <w:rFonts w:ascii="Palatino Linotype" w:hAnsi="Palatino Linotype" w:cs="Arial"/>
                <w:snapToGrid w:val="0"/>
                <w:lang w:val="en-GB"/>
              </w:rPr>
              <w:t xml:space="preserve">Ability to translate into modern Greek and provide a decent interpretation of </w:t>
            </w:r>
            <w:r w:rsidRPr="00616A23">
              <w:rPr>
                <w:rFonts w:ascii="Palatino Linotype" w:hAnsi="Palatino Linotype" w:cs="Arial"/>
                <w:snapToGrid w:val="0"/>
                <w:lang w:val="en-US"/>
              </w:rPr>
              <w:t xml:space="preserve">the </w:t>
            </w:r>
            <w:r w:rsidRPr="00616A23">
              <w:rPr>
                <w:rFonts w:ascii="Palatino Linotype" w:hAnsi="Palatino Linotype" w:cs="Arial"/>
                <w:i/>
                <w:iCs/>
                <w:snapToGrid w:val="0"/>
                <w:lang w:val="en-US"/>
              </w:rPr>
              <w:t>Statesman</w:t>
            </w:r>
            <w:r>
              <w:rPr>
                <w:rFonts w:ascii="Palatino Linotype" w:hAnsi="Palatino Linotype" w:cs="Arial"/>
                <w:snapToGrid w:val="0"/>
                <w:lang w:val="en-GB"/>
              </w:rPr>
              <w:t xml:space="preserve">. </w:t>
            </w:r>
          </w:p>
          <w:p w14:paraId="4ED9459F" w14:textId="77777777" w:rsidR="00616A23" w:rsidRDefault="00616A23" w:rsidP="00616A23">
            <w:pPr>
              <w:numPr>
                <w:ilvl w:val="0"/>
                <w:numId w:val="29"/>
              </w:numPr>
              <w:tabs>
                <w:tab w:val="num" w:pos="317"/>
              </w:tabs>
              <w:overflowPunct w:val="0"/>
              <w:autoSpaceDE w:val="0"/>
              <w:autoSpaceDN w:val="0"/>
              <w:adjustRightInd w:val="0"/>
              <w:spacing w:after="0" w:line="240" w:lineRule="auto"/>
              <w:ind w:left="176" w:hanging="176"/>
              <w:jc w:val="both"/>
              <w:rPr>
                <w:rFonts w:ascii="Times New Roman" w:hAnsi="Times New Roman"/>
                <w:sz w:val="20"/>
                <w:szCs w:val="20"/>
                <w:lang w:val="en-US"/>
              </w:rPr>
            </w:pPr>
            <w:r>
              <w:rPr>
                <w:rFonts w:ascii="Palatino Linotype" w:hAnsi="Palatino Linotype" w:cs="Arial"/>
                <w:lang w:val="en-GB"/>
              </w:rPr>
              <w:t xml:space="preserve">Ability to differentiate between the original, Platonic notion of the philosopher from its later conceptualisations in Antiquity or Modernity </w:t>
            </w:r>
          </w:p>
          <w:p w14:paraId="0050BE15" w14:textId="77777777" w:rsidR="00616A23" w:rsidRPr="00616A23" w:rsidRDefault="00616A23" w:rsidP="00616A23">
            <w:pPr>
              <w:numPr>
                <w:ilvl w:val="0"/>
                <w:numId w:val="29"/>
              </w:numPr>
              <w:tabs>
                <w:tab w:val="num" w:pos="317"/>
              </w:tabs>
              <w:overflowPunct w:val="0"/>
              <w:autoSpaceDE w:val="0"/>
              <w:autoSpaceDN w:val="0"/>
              <w:adjustRightInd w:val="0"/>
              <w:spacing w:after="0" w:line="240" w:lineRule="auto"/>
              <w:ind w:left="176" w:hanging="176"/>
              <w:jc w:val="both"/>
              <w:rPr>
                <w:sz w:val="20"/>
                <w:szCs w:val="20"/>
                <w:lang w:val="en-US"/>
              </w:rPr>
            </w:pPr>
            <w:r>
              <w:rPr>
                <w:rFonts w:ascii="Palatino Linotype" w:hAnsi="Palatino Linotype" w:cs="Arial"/>
                <w:snapToGrid w:val="0"/>
                <w:lang w:val="en-GB"/>
              </w:rPr>
              <w:lastRenderedPageBreak/>
              <w:t xml:space="preserve">Study skills needed for </w:t>
            </w:r>
            <w:r w:rsidRPr="00616A23">
              <w:rPr>
                <w:rFonts w:ascii="Palatino Linotype" w:hAnsi="Palatino Linotype" w:cs="Arial"/>
                <w:snapToGrid w:val="0"/>
                <w:lang w:val="en-US"/>
              </w:rPr>
              <w:t>distinguishing between what Plato says and what his interpreters throughout the ages would like him to say</w:t>
            </w:r>
            <w:r>
              <w:rPr>
                <w:rFonts w:ascii="Palatino Linotype" w:hAnsi="Palatino Linotype" w:cs="Arial"/>
                <w:snapToGrid w:val="0"/>
                <w:lang w:val="en-GB"/>
              </w:rPr>
              <w:t xml:space="preserve"> </w:t>
            </w:r>
          </w:p>
        </w:tc>
      </w:tr>
    </w:tbl>
    <w:p w14:paraId="64EB008E" w14:textId="77777777" w:rsidR="00616A23" w:rsidRDefault="00616A23" w:rsidP="00616A23">
      <w:pPr>
        <w:widowControl w:val="0"/>
        <w:numPr>
          <w:ilvl w:val="0"/>
          <w:numId w:val="26"/>
        </w:numPr>
        <w:autoSpaceDE w:val="0"/>
        <w:autoSpaceDN w:val="0"/>
        <w:adjustRightInd w:val="0"/>
        <w:spacing w:before="120"/>
        <w:ind w:left="357" w:hanging="357"/>
        <w:rPr>
          <w:rFonts w:ascii="Calibri Light" w:hAnsi="Calibri Light" w:cs="Arial"/>
          <w:b/>
          <w:lang w:val="en-GB"/>
        </w:rPr>
      </w:pPr>
      <w:r>
        <w:rPr>
          <w:rFonts w:ascii="Calibri Light" w:hAnsi="Calibri Light" w:cs="Arial"/>
          <w:b/>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16A23" w:rsidRPr="009639E9" w14:paraId="17E6F2E7" w14:textId="77777777" w:rsidTr="00616A23">
        <w:tc>
          <w:tcPr>
            <w:tcW w:w="8472" w:type="dxa"/>
            <w:tcBorders>
              <w:top w:val="single" w:sz="4" w:space="0" w:color="auto"/>
              <w:left w:val="single" w:sz="4" w:space="0" w:color="auto"/>
              <w:bottom w:val="single" w:sz="4" w:space="0" w:color="auto"/>
              <w:right w:val="single" w:sz="4" w:space="0" w:color="auto"/>
            </w:tcBorders>
          </w:tcPr>
          <w:p w14:paraId="26812194" w14:textId="77777777" w:rsidR="00616A23" w:rsidRDefault="00616A23">
            <w:pPr>
              <w:pStyle w:val="Web"/>
              <w:overflowPunct w:val="0"/>
              <w:autoSpaceDE w:val="0"/>
              <w:autoSpaceDN w:val="0"/>
              <w:adjustRightInd w:val="0"/>
              <w:rPr>
                <w:rFonts w:ascii="Palatino Linotype" w:hAnsi="Palatino Linotype"/>
                <w:lang w:val="en-GB"/>
              </w:rPr>
            </w:pPr>
          </w:p>
          <w:p w14:paraId="42F1E403" w14:textId="77777777" w:rsidR="00616A23" w:rsidRDefault="00616A23">
            <w:pPr>
              <w:pStyle w:val="Web"/>
              <w:overflowPunct w:val="0"/>
              <w:autoSpaceDE w:val="0"/>
              <w:autoSpaceDN w:val="0"/>
              <w:adjustRightInd w:val="0"/>
              <w:ind w:left="176" w:hanging="284"/>
              <w:rPr>
                <w:rFonts w:ascii="Palatino Linotype" w:hAnsi="Palatino Linotype"/>
                <w:b/>
                <w:bCs/>
                <w:lang w:val="en-GB"/>
              </w:rPr>
            </w:pPr>
            <w:r>
              <w:rPr>
                <w:rFonts w:ascii="Palatino Linotype" w:hAnsi="Palatino Linotype"/>
                <w:b/>
                <w:bCs/>
                <w:lang w:val="en-GB"/>
              </w:rPr>
              <w:t>Plato</w:t>
            </w:r>
          </w:p>
          <w:p w14:paraId="54C5183C" w14:textId="77777777" w:rsidR="00616A23" w:rsidRDefault="00616A23">
            <w:pPr>
              <w:pStyle w:val="Web"/>
              <w:overflowPunct w:val="0"/>
              <w:autoSpaceDE w:val="0"/>
              <w:autoSpaceDN w:val="0"/>
              <w:adjustRightInd w:val="0"/>
              <w:ind w:left="176" w:hanging="284"/>
              <w:rPr>
                <w:rFonts w:ascii="Palatino Linotype" w:hAnsi="Palatino Linotype"/>
                <w:lang w:val="en-GB"/>
              </w:rPr>
            </w:pPr>
            <w:r>
              <w:rPr>
                <w:rFonts w:ascii="Palatino Linotype" w:hAnsi="Palatino Linotype"/>
                <w:lang w:val="en-GB"/>
              </w:rPr>
              <w:t xml:space="preserve">Introduction to the life and works of Plato: The </w:t>
            </w:r>
            <w:r>
              <w:rPr>
                <w:rFonts w:ascii="Palatino Linotype" w:hAnsi="Palatino Linotype"/>
                <w:i/>
                <w:iCs/>
                <w:lang w:val="en-GB"/>
              </w:rPr>
              <w:t>Life</w:t>
            </w:r>
            <w:r>
              <w:rPr>
                <w:rFonts w:ascii="Palatino Linotype" w:hAnsi="Palatino Linotype"/>
                <w:lang w:val="en-GB"/>
              </w:rPr>
              <w:t xml:space="preserve"> by Diogenes Laertius and the testimonies from the Academics and the Neoplatonists</w:t>
            </w:r>
          </w:p>
          <w:p w14:paraId="283FAB23" w14:textId="77777777" w:rsidR="00616A23" w:rsidRDefault="00616A23">
            <w:pPr>
              <w:pStyle w:val="Web"/>
              <w:overflowPunct w:val="0"/>
              <w:autoSpaceDE w:val="0"/>
              <w:autoSpaceDN w:val="0"/>
              <w:adjustRightInd w:val="0"/>
              <w:ind w:left="176" w:hanging="284"/>
              <w:rPr>
                <w:rFonts w:ascii="Palatino Linotype" w:hAnsi="Palatino Linotype"/>
                <w:lang w:val="en-GB"/>
              </w:rPr>
            </w:pPr>
            <w:r>
              <w:rPr>
                <w:rFonts w:ascii="Palatino Linotype" w:hAnsi="Palatino Linotype"/>
                <w:lang w:val="en-GB"/>
              </w:rPr>
              <w:t xml:space="preserve">The successive definitions of the Platonic dialogue from Aristotle’s </w:t>
            </w:r>
            <w:r>
              <w:rPr>
                <w:rFonts w:ascii="Palatino Linotype" w:hAnsi="Palatino Linotype"/>
                <w:i/>
                <w:iCs/>
                <w:lang w:val="en-GB"/>
              </w:rPr>
              <w:t>Poetics</w:t>
            </w:r>
            <w:r>
              <w:rPr>
                <w:rFonts w:ascii="Palatino Linotype" w:hAnsi="Palatino Linotype"/>
                <w:lang w:val="en-GB"/>
              </w:rPr>
              <w:t xml:space="preserve"> (4</w:t>
            </w:r>
            <w:r>
              <w:rPr>
                <w:rFonts w:ascii="Palatino Linotype" w:hAnsi="Palatino Linotype"/>
                <w:vertAlign w:val="superscript"/>
                <w:lang w:val="en-GB"/>
              </w:rPr>
              <w:t>th</w:t>
            </w:r>
            <w:r>
              <w:rPr>
                <w:rFonts w:ascii="Palatino Linotype" w:hAnsi="Palatino Linotype"/>
                <w:lang w:val="en-GB"/>
              </w:rPr>
              <w:t xml:space="preserve"> c. BC) up until Anonymous </w:t>
            </w:r>
            <w:r>
              <w:rPr>
                <w:rFonts w:ascii="Palatino Linotype" w:hAnsi="Palatino Linotype"/>
                <w:i/>
                <w:iCs/>
                <w:lang w:val="en-GB"/>
              </w:rPr>
              <w:t>Prolegomena</w:t>
            </w:r>
            <w:r>
              <w:rPr>
                <w:rFonts w:ascii="Palatino Linotype" w:hAnsi="Palatino Linotype"/>
                <w:lang w:val="en-GB"/>
              </w:rPr>
              <w:t xml:space="preserve"> (6</w:t>
            </w:r>
            <w:r>
              <w:rPr>
                <w:rFonts w:ascii="Palatino Linotype" w:hAnsi="Palatino Linotype"/>
                <w:vertAlign w:val="superscript"/>
                <w:lang w:val="en-GB"/>
              </w:rPr>
              <w:t>th</w:t>
            </w:r>
            <w:r>
              <w:rPr>
                <w:rFonts w:ascii="Palatino Linotype" w:hAnsi="Palatino Linotype"/>
                <w:lang w:val="en-GB"/>
              </w:rPr>
              <w:t xml:space="preserve"> c. AD)</w:t>
            </w:r>
          </w:p>
          <w:p w14:paraId="2D95226D" w14:textId="77777777" w:rsidR="00616A23" w:rsidRDefault="00616A23">
            <w:pPr>
              <w:pStyle w:val="Web"/>
              <w:overflowPunct w:val="0"/>
              <w:autoSpaceDE w:val="0"/>
              <w:autoSpaceDN w:val="0"/>
              <w:adjustRightInd w:val="0"/>
              <w:ind w:left="176" w:hanging="284"/>
              <w:rPr>
                <w:rFonts w:ascii="Palatino Linotype" w:hAnsi="Palatino Linotype"/>
                <w:lang w:val="en-GB"/>
              </w:rPr>
            </w:pPr>
            <w:r>
              <w:rPr>
                <w:rFonts w:ascii="Palatino Linotype" w:hAnsi="Palatino Linotype"/>
                <w:lang w:val="en-GB"/>
              </w:rPr>
              <w:t>Taxonomies, classifications, authenticity and chronological issues</w:t>
            </w:r>
          </w:p>
          <w:p w14:paraId="4D5678BA" w14:textId="77777777" w:rsidR="00616A23" w:rsidRDefault="00616A23">
            <w:pPr>
              <w:pStyle w:val="Web"/>
              <w:overflowPunct w:val="0"/>
              <w:autoSpaceDE w:val="0"/>
              <w:autoSpaceDN w:val="0"/>
              <w:adjustRightInd w:val="0"/>
              <w:ind w:left="176" w:hanging="284"/>
              <w:rPr>
                <w:rFonts w:ascii="Palatino Linotype" w:hAnsi="Palatino Linotype"/>
                <w:lang w:val="en-GB"/>
              </w:rPr>
            </w:pPr>
          </w:p>
          <w:p w14:paraId="09625C34" w14:textId="77777777" w:rsidR="00616A23" w:rsidRDefault="00616A23">
            <w:pPr>
              <w:pStyle w:val="Web"/>
              <w:overflowPunct w:val="0"/>
              <w:autoSpaceDE w:val="0"/>
              <w:autoSpaceDN w:val="0"/>
              <w:adjustRightInd w:val="0"/>
              <w:ind w:left="176" w:hanging="284"/>
              <w:rPr>
                <w:rFonts w:ascii="Palatino Linotype" w:hAnsi="Palatino Linotype"/>
                <w:i/>
                <w:iCs/>
                <w:lang w:val="en-GB"/>
              </w:rPr>
            </w:pPr>
            <w:r w:rsidRPr="00616A23">
              <w:rPr>
                <w:rFonts w:ascii="Palatino Linotype" w:hAnsi="Palatino Linotype"/>
                <w:b/>
                <w:lang w:val="en-US"/>
              </w:rPr>
              <w:t xml:space="preserve"> Plato’s </w:t>
            </w:r>
            <w:r w:rsidRPr="00616A23">
              <w:rPr>
                <w:rFonts w:ascii="Palatino Linotype" w:hAnsi="Palatino Linotype"/>
                <w:b/>
                <w:i/>
                <w:iCs/>
                <w:lang w:val="en-US"/>
              </w:rPr>
              <w:t>Statesman</w:t>
            </w:r>
          </w:p>
          <w:p w14:paraId="1D77E832" w14:textId="77777777" w:rsidR="00616A23" w:rsidRDefault="00616A23">
            <w:pPr>
              <w:jc w:val="both"/>
              <w:rPr>
                <w:rFonts w:ascii="Palatino Linotype" w:hAnsi="Palatino Linotype"/>
                <w:lang w:val="en-US"/>
              </w:rPr>
            </w:pPr>
            <w:r w:rsidRPr="00616A23">
              <w:rPr>
                <w:rFonts w:ascii="Palatino Linotype" w:hAnsi="Palatino Linotype"/>
                <w:lang w:val="en-US"/>
              </w:rPr>
              <w:t xml:space="preserve">Close reading of the </w:t>
            </w:r>
            <w:r w:rsidRPr="00616A23">
              <w:rPr>
                <w:rFonts w:ascii="Palatino Linotype" w:hAnsi="Palatino Linotype"/>
                <w:i/>
                <w:iCs/>
                <w:lang w:val="en-US"/>
              </w:rPr>
              <w:t>Statesman</w:t>
            </w:r>
            <w:r w:rsidRPr="00616A23">
              <w:rPr>
                <w:rFonts w:ascii="Palatino Linotype" w:hAnsi="Palatino Linotype"/>
                <w:lang w:val="en-US"/>
              </w:rPr>
              <w:t>, the dialogue that depicts Eleatic Visitor guiding Young Socrates, a namesake of Plato’s star character, into formulating the definition of the political leader.</w:t>
            </w:r>
          </w:p>
          <w:p w14:paraId="1C138D93" w14:textId="77777777" w:rsidR="00616A23" w:rsidRPr="00616A23" w:rsidRDefault="00616A23">
            <w:pPr>
              <w:jc w:val="both"/>
              <w:rPr>
                <w:rFonts w:ascii="Palatino Linotype" w:hAnsi="Palatino Linotype"/>
                <w:lang w:val="en-US"/>
              </w:rPr>
            </w:pPr>
          </w:p>
          <w:p w14:paraId="352AF7DA" w14:textId="77777777" w:rsidR="00616A23" w:rsidRPr="00616A23" w:rsidRDefault="00616A23">
            <w:pPr>
              <w:jc w:val="both"/>
              <w:rPr>
                <w:rFonts w:ascii="Palatino Linotype" w:hAnsi="Palatino Linotype"/>
                <w:b/>
                <w:bCs/>
                <w:lang w:val="en-US"/>
              </w:rPr>
            </w:pPr>
            <w:r w:rsidRPr="00616A23">
              <w:rPr>
                <w:rFonts w:ascii="Palatino Linotype" w:hAnsi="Palatino Linotype"/>
                <w:b/>
                <w:bCs/>
                <w:lang w:val="en-US"/>
              </w:rPr>
              <w:t>The structure of the dialogue</w:t>
            </w:r>
          </w:p>
          <w:p w14:paraId="4C73298E" w14:textId="77777777" w:rsidR="00616A23" w:rsidRPr="00616A23" w:rsidRDefault="00616A23">
            <w:pPr>
              <w:jc w:val="both"/>
              <w:rPr>
                <w:rFonts w:ascii="Palatino Linotype" w:hAnsi="Palatino Linotype"/>
                <w:lang w:val="en-US"/>
              </w:rPr>
            </w:pPr>
          </w:p>
          <w:p w14:paraId="790E11BC"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i/>
                <w:u w:val="single"/>
                <w:lang w:val="en-US"/>
              </w:rPr>
              <w:t>1.Prologue (257a – 258a)</w:t>
            </w:r>
          </w:p>
          <w:p w14:paraId="2BCB61BE"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t xml:space="preserve">The Eleatic Visitor has just completed his dialectical project concerning the definition of the sophist – this is the plot of the </w:t>
            </w:r>
            <w:r w:rsidRPr="00616A23">
              <w:rPr>
                <w:rFonts w:ascii="Palatino Linotype" w:hAnsi="Palatino Linotype"/>
                <w:i/>
                <w:iCs/>
                <w:lang w:val="en-US"/>
              </w:rPr>
              <w:t>Sophist</w:t>
            </w:r>
            <w:r w:rsidRPr="00616A23">
              <w:rPr>
                <w:rFonts w:ascii="Palatino Linotype" w:hAnsi="Palatino Linotype"/>
                <w:lang w:val="en-US"/>
              </w:rPr>
              <w:t xml:space="preserve"> - and moves on to that of the statesman. There is also a change in the Visitor’s interlocutor: Theaetetus is replaced by a young student named Socrates   </w:t>
            </w:r>
          </w:p>
          <w:p w14:paraId="34718706" w14:textId="77777777" w:rsidR="00616A23" w:rsidRPr="00616A23" w:rsidRDefault="00616A23">
            <w:pPr>
              <w:pStyle w:val="Web"/>
              <w:overflowPunct w:val="0"/>
              <w:autoSpaceDE w:val="0"/>
              <w:autoSpaceDN w:val="0"/>
              <w:adjustRightInd w:val="0"/>
              <w:jc w:val="both"/>
              <w:rPr>
                <w:rFonts w:ascii="Palatino Linotype" w:hAnsi="Palatino Linotype"/>
                <w:i/>
                <w:u w:val="single"/>
                <w:lang w:val="en-US"/>
              </w:rPr>
            </w:pPr>
            <w:r w:rsidRPr="00616A23">
              <w:rPr>
                <w:rFonts w:ascii="Palatino Linotype" w:hAnsi="Palatino Linotype"/>
                <w:i/>
                <w:u w:val="single"/>
                <w:lang w:val="en-US"/>
              </w:rPr>
              <w:t>2. First episode (258b-267c)</w:t>
            </w:r>
          </w:p>
          <w:p w14:paraId="0255B239" w14:textId="3EE2F345"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t xml:space="preserve"> The first divisions of the relevant fields of knowledge and the first definition of the leader – now identified as both king and statesman (</w:t>
            </w:r>
            <w:proofErr w:type="spellStart"/>
            <w:r>
              <w:rPr>
                <w:rFonts w:ascii="Palatino Linotype" w:hAnsi="Palatino Linotype"/>
              </w:rPr>
              <w:t>βασιλικὸν</w:t>
            </w:r>
            <w:proofErr w:type="spellEnd"/>
            <w:r w:rsidRPr="00616A23">
              <w:rPr>
                <w:rFonts w:ascii="Palatino Linotype" w:hAnsi="Palatino Linotype"/>
                <w:lang w:val="en-US"/>
              </w:rPr>
              <w:t>…</w:t>
            </w:r>
            <w:proofErr w:type="spellStart"/>
            <w:r>
              <w:rPr>
                <w:rFonts w:ascii="Palatino Linotype" w:hAnsi="Palatino Linotype"/>
              </w:rPr>
              <w:t>καὶ</w:t>
            </w:r>
            <w:proofErr w:type="spellEnd"/>
            <w:r w:rsidRPr="00616A23">
              <w:rPr>
                <w:rFonts w:ascii="Palatino Linotype" w:hAnsi="Palatino Linotype"/>
                <w:lang w:val="en-US"/>
              </w:rPr>
              <w:t xml:space="preserve"> </w:t>
            </w:r>
            <w:proofErr w:type="spellStart"/>
            <w:r>
              <w:rPr>
                <w:rFonts w:ascii="Palatino Linotype" w:hAnsi="Palatino Linotype"/>
              </w:rPr>
              <w:t>πολιτικόν</w:t>
            </w:r>
            <w:proofErr w:type="spellEnd"/>
            <w:r w:rsidR="00730004">
              <w:rPr>
                <w:rFonts w:ascii="Palatino Linotype" w:hAnsi="Palatino Linotype"/>
                <w:lang w:val="en-US"/>
              </w:rPr>
              <w:t xml:space="preserve"> 267c3</w:t>
            </w:r>
            <w:r w:rsidRPr="00616A23">
              <w:rPr>
                <w:rFonts w:ascii="Palatino Linotype" w:hAnsi="Palatino Linotype"/>
                <w:lang w:val="en-US"/>
              </w:rPr>
              <w:t>)</w:t>
            </w:r>
          </w:p>
          <w:p w14:paraId="2CA2DB4C"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i/>
                <w:u w:val="single"/>
                <w:lang w:val="en-US"/>
              </w:rPr>
              <w:t>3. First interlude (267c-268d)</w:t>
            </w:r>
          </w:p>
          <w:p w14:paraId="7EC3BAFD"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lastRenderedPageBreak/>
              <w:t>The current definition is incomplete and needs to be revised</w:t>
            </w:r>
          </w:p>
          <w:p w14:paraId="35E97E96" w14:textId="77777777" w:rsidR="00616A23" w:rsidRPr="00616A23" w:rsidRDefault="00616A23">
            <w:pPr>
              <w:pStyle w:val="Web"/>
              <w:overflowPunct w:val="0"/>
              <w:autoSpaceDE w:val="0"/>
              <w:autoSpaceDN w:val="0"/>
              <w:adjustRightInd w:val="0"/>
              <w:jc w:val="both"/>
              <w:rPr>
                <w:rFonts w:ascii="Palatino Linotype" w:hAnsi="Palatino Linotype"/>
                <w:i/>
                <w:u w:val="single"/>
                <w:lang w:val="en-US"/>
              </w:rPr>
            </w:pPr>
            <w:r w:rsidRPr="00616A23">
              <w:rPr>
                <w:rFonts w:ascii="Palatino Linotype" w:hAnsi="Palatino Linotype"/>
                <w:i/>
                <w:u w:val="single"/>
                <w:lang w:val="en-US"/>
              </w:rPr>
              <w:t>4.Second episode (268d-274e)</w:t>
            </w:r>
          </w:p>
          <w:p w14:paraId="59AA11F0"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t>The myth of the cosmic cycles and the reversed world order</w:t>
            </w:r>
          </w:p>
          <w:p w14:paraId="6C7F0F08" w14:textId="77777777" w:rsidR="00616A23" w:rsidRPr="00616A23" w:rsidRDefault="00616A23">
            <w:pPr>
              <w:pStyle w:val="Web"/>
              <w:overflowPunct w:val="0"/>
              <w:autoSpaceDE w:val="0"/>
              <w:autoSpaceDN w:val="0"/>
              <w:adjustRightInd w:val="0"/>
              <w:jc w:val="both"/>
              <w:rPr>
                <w:rFonts w:ascii="Palatino Linotype" w:hAnsi="Palatino Linotype"/>
                <w:i/>
                <w:u w:val="single"/>
                <w:lang w:val="en-US"/>
              </w:rPr>
            </w:pPr>
            <w:r w:rsidRPr="00616A23">
              <w:rPr>
                <w:rFonts w:ascii="Palatino Linotype" w:hAnsi="Palatino Linotype"/>
                <w:i/>
                <w:u w:val="single"/>
                <w:lang w:val="en-US"/>
              </w:rPr>
              <w:t>5. Second interlude (274e-278e)</w:t>
            </w:r>
          </w:p>
          <w:p w14:paraId="6170A6DB"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t xml:space="preserve">The myth as a hermeneutic tool, corrective of the earlier dialectical method – the need to distinguish the king from other contenders of the title of the sole political leader </w:t>
            </w:r>
          </w:p>
          <w:p w14:paraId="39BE10A0" w14:textId="77777777" w:rsidR="00616A23" w:rsidRPr="00616A23" w:rsidRDefault="00616A23">
            <w:pPr>
              <w:pStyle w:val="Web"/>
              <w:overflowPunct w:val="0"/>
              <w:autoSpaceDE w:val="0"/>
              <w:autoSpaceDN w:val="0"/>
              <w:adjustRightInd w:val="0"/>
              <w:jc w:val="both"/>
              <w:rPr>
                <w:rFonts w:ascii="Palatino Linotype" w:hAnsi="Palatino Linotype"/>
                <w:i/>
                <w:iCs/>
                <w:u w:val="single"/>
                <w:lang w:val="en-US"/>
              </w:rPr>
            </w:pPr>
            <w:r w:rsidRPr="00616A23">
              <w:rPr>
                <w:rFonts w:ascii="Palatino Linotype" w:hAnsi="Palatino Linotype"/>
                <w:i/>
                <w:iCs/>
                <w:lang w:val="en-US"/>
              </w:rPr>
              <w:t xml:space="preserve">6. </w:t>
            </w:r>
            <w:r w:rsidRPr="00616A23">
              <w:rPr>
                <w:rFonts w:ascii="Palatino Linotype" w:hAnsi="Palatino Linotype"/>
                <w:i/>
                <w:iCs/>
                <w:u w:val="single"/>
                <w:lang w:val="en-US"/>
              </w:rPr>
              <w:t>Third episode</w:t>
            </w:r>
            <w:r w:rsidRPr="00616A23">
              <w:rPr>
                <w:rFonts w:ascii="Palatino Linotype" w:hAnsi="Palatino Linotype"/>
                <w:u w:val="single"/>
                <w:lang w:val="en-US"/>
              </w:rPr>
              <w:t xml:space="preserve"> </w:t>
            </w:r>
            <w:r w:rsidRPr="00616A23">
              <w:rPr>
                <w:rFonts w:ascii="Palatino Linotype" w:hAnsi="Palatino Linotype"/>
                <w:i/>
                <w:iCs/>
                <w:u w:val="single"/>
                <w:lang w:val="en-US"/>
              </w:rPr>
              <w:t>(279a-283b)</w:t>
            </w:r>
          </w:p>
          <w:p w14:paraId="4B90A7A3"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t>The art of weaving as a model for the royal art</w:t>
            </w:r>
          </w:p>
          <w:p w14:paraId="077BE612" w14:textId="77777777"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i/>
                <w:iCs/>
                <w:u w:val="single"/>
                <w:lang w:val="en-US"/>
              </w:rPr>
              <w:t>7. Third interlude (283c-287a)</w:t>
            </w:r>
          </w:p>
          <w:p w14:paraId="3735E973" w14:textId="1E7AFF4D"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t>The art of measurement and its use in dialectics – the method of dividing according to Forms (</w:t>
            </w:r>
            <w:proofErr w:type="spellStart"/>
            <w:r>
              <w:rPr>
                <w:rFonts w:ascii="Palatino Linotype" w:hAnsi="Palatino Linotype"/>
              </w:rPr>
              <w:t>τὴν</w:t>
            </w:r>
            <w:proofErr w:type="spellEnd"/>
            <w:r w:rsidRPr="00616A23">
              <w:rPr>
                <w:rFonts w:ascii="Palatino Linotype" w:hAnsi="Palatino Linotype"/>
                <w:lang w:val="en-US"/>
              </w:rPr>
              <w:t xml:space="preserve"> </w:t>
            </w:r>
            <w:proofErr w:type="spellStart"/>
            <w:r>
              <w:rPr>
                <w:rFonts w:ascii="Palatino Linotype" w:hAnsi="Palatino Linotype"/>
              </w:rPr>
              <w:t>μέθοδον</w:t>
            </w:r>
            <w:proofErr w:type="spellEnd"/>
            <w:r w:rsidRPr="00616A23">
              <w:rPr>
                <w:rFonts w:ascii="Palatino Linotype" w:hAnsi="Palatino Linotype"/>
                <w:lang w:val="en-US"/>
              </w:rPr>
              <w:t>…</w:t>
            </w:r>
            <w:proofErr w:type="spellStart"/>
            <w:r>
              <w:rPr>
                <w:rFonts w:ascii="Palatino Linotype" w:hAnsi="Palatino Linotype"/>
              </w:rPr>
              <w:t>τοῦ</w:t>
            </w:r>
            <w:proofErr w:type="spellEnd"/>
            <w:r w:rsidRPr="00616A23">
              <w:rPr>
                <w:rFonts w:ascii="Palatino Linotype" w:hAnsi="Palatino Linotype"/>
                <w:lang w:val="en-US"/>
              </w:rPr>
              <w:t xml:space="preserve"> </w:t>
            </w:r>
            <w:proofErr w:type="spellStart"/>
            <w:r>
              <w:rPr>
                <w:rFonts w:ascii="Palatino Linotype" w:hAnsi="Palatino Linotype"/>
              </w:rPr>
              <w:t>κατ</w:t>
            </w:r>
            <w:proofErr w:type="spellEnd"/>
            <w:r w:rsidRPr="00616A23">
              <w:rPr>
                <w:rFonts w:ascii="Palatino Linotype" w:hAnsi="Palatino Linotype"/>
                <w:lang w:val="en-US"/>
              </w:rPr>
              <w:t xml:space="preserve">’ </w:t>
            </w:r>
            <w:proofErr w:type="spellStart"/>
            <w:r>
              <w:rPr>
                <w:rFonts w:ascii="Palatino Linotype" w:hAnsi="Palatino Linotype"/>
              </w:rPr>
              <w:t>εἴδη</w:t>
            </w:r>
            <w:proofErr w:type="spellEnd"/>
            <w:r w:rsidRPr="00616A23">
              <w:rPr>
                <w:rFonts w:ascii="Palatino Linotype" w:hAnsi="Palatino Linotype"/>
                <w:lang w:val="en-US"/>
              </w:rPr>
              <w:t xml:space="preserve"> </w:t>
            </w:r>
            <w:proofErr w:type="spellStart"/>
            <w:r>
              <w:rPr>
                <w:rFonts w:ascii="Palatino Linotype" w:hAnsi="Palatino Linotype"/>
              </w:rPr>
              <w:t>δυνατὸν</w:t>
            </w:r>
            <w:proofErr w:type="spellEnd"/>
            <w:r w:rsidRPr="00616A23">
              <w:rPr>
                <w:rFonts w:ascii="Palatino Linotype" w:hAnsi="Palatino Linotype"/>
                <w:lang w:val="en-US"/>
              </w:rPr>
              <w:t xml:space="preserve"> </w:t>
            </w:r>
            <w:proofErr w:type="spellStart"/>
            <w:r>
              <w:rPr>
                <w:rFonts w:ascii="Palatino Linotype" w:hAnsi="Palatino Linotype"/>
              </w:rPr>
              <w:t>εἶναι</w:t>
            </w:r>
            <w:proofErr w:type="spellEnd"/>
            <w:r w:rsidRPr="00616A23">
              <w:rPr>
                <w:rFonts w:ascii="Palatino Linotype" w:hAnsi="Palatino Linotype"/>
                <w:lang w:val="en-US"/>
              </w:rPr>
              <w:t xml:space="preserve"> </w:t>
            </w:r>
            <w:proofErr w:type="spellStart"/>
            <w:r>
              <w:rPr>
                <w:rFonts w:ascii="Palatino Linotype" w:hAnsi="Palatino Linotype"/>
              </w:rPr>
              <w:t>διαιρεῖν</w:t>
            </w:r>
            <w:proofErr w:type="spellEnd"/>
            <w:r w:rsidR="008414E7">
              <w:rPr>
                <w:rFonts w:ascii="Palatino Linotype" w:hAnsi="Palatino Linotype"/>
                <w:lang w:val="en-US"/>
              </w:rPr>
              <w:t xml:space="preserve"> 286d9</w:t>
            </w:r>
            <w:r w:rsidRPr="00616A23">
              <w:rPr>
                <w:rFonts w:ascii="Palatino Linotype" w:hAnsi="Palatino Linotype"/>
                <w:lang w:val="en-US"/>
              </w:rPr>
              <w:t>)</w:t>
            </w:r>
          </w:p>
          <w:p w14:paraId="2A49C15D" w14:textId="77777777" w:rsidR="00616A23" w:rsidRPr="00616A23" w:rsidRDefault="00616A23">
            <w:pPr>
              <w:pStyle w:val="Web"/>
              <w:overflowPunct w:val="0"/>
              <w:autoSpaceDE w:val="0"/>
              <w:autoSpaceDN w:val="0"/>
              <w:adjustRightInd w:val="0"/>
              <w:jc w:val="both"/>
              <w:rPr>
                <w:rFonts w:ascii="Palatino Linotype" w:hAnsi="Palatino Linotype"/>
                <w:i/>
                <w:iCs/>
                <w:u w:val="single"/>
                <w:lang w:val="en-US"/>
              </w:rPr>
            </w:pPr>
            <w:r w:rsidRPr="00616A23">
              <w:rPr>
                <w:rFonts w:ascii="Palatino Linotype" w:hAnsi="Palatino Linotype"/>
                <w:i/>
                <w:iCs/>
                <w:u w:val="single"/>
                <w:lang w:val="en-US"/>
              </w:rPr>
              <w:t>8. Fourth episode (287b-305e)</w:t>
            </w:r>
          </w:p>
          <w:p w14:paraId="6A8BC56E" w14:textId="06C5AB0A" w:rsidR="00616A23" w:rsidRPr="00616A23" w:rsidRDefault="00616A23">
            <w:pPr>
              <w:pStyle w:val="Web"/>
              <w:overflowPunct w:val="0"/>
              <w:autoSpaceDE w:val="0"/>
              <w:autoSpaceDN w:val="0"/>
              <w:adjustRightInd w:val="0"/>
              <w:jc w:val="both"/>
              <w:rPr>
                <w:rFonts w:ascii="Palatino Linotype" w:hAnsi="Palatino Linotype"/>
                <w:lang w:val="en-US"/>
              </w:rPr>
            </w:pPr>
            <w:r w:rsidRPr="00616A23">
              <w:rPr>
                <w:rFonts w:ascii="Palatino Linotype" w:hAnsi="Palatino Linotype"/>
                <w:lang w:val="en-US"/>
              </w:rPr>
              <w:t xml:space="preserve">The simile of the </w:t>
            </w:r>
            <w:proofErr w:type="spellStart"/>
            <w:r w:rsidRPr="00616A23">
              <w:rPr>
                <w:rFonts w:ascii="Palatino Linotype" w:hAnsi="Palatino Linotype"/>
                <w:i/>
                <w:iCs/>
                <w:lang w:val="en-US"/>
              </w:rPr>
              <w:t>definiendum</w:t>
            </w:r>
            <w:proofErr w:type="spellEnd"/>
            <w:r w:rsidRPr="00616A23">
              <w:rPr>
                <w:rFonts w:ascii="Palatino Linotype" w:hAnsi="Palatino Linotype"/>
                <w:lang w:val="en-US"/>
              </w:rPr>
              <w:t xml:space="preserve"> as a sacrificial animal (</w:t>
            </w:r>
            <w:proofErr w:type="spellStart"/>
            <w:r>
              <w:rPr>
                <w:rFonts w:ascii="Palatino Linotype" w:hAnsi="Palatino Linotype"/>
              </w:rPr>
              <w:t>ἱερεῖον</w:t>
            </w:r>
            <w:proofErr w:type="spellEnd"/>
            <w:r w:rsidR="008414E7">
              <w:rPr>
                <w:rFonts w:ascii="Palatino Linotype" w:hAnsi="Palatino Linotype"/>
                <w:lang w:val="en-US"/>
              </w:rPr>
              <w:t xml:space="preserve"> 287c3</w:t>
            </w:r>
            <w:r w:rsidRPr="00616A23">
              <w:rPr>
                <w:rFonts w:ascii="Palatino Linotype" w:hAnsi="Palatino Linotype"/>
                <w:lang w:val="en-US"/>
              </w:rPr>
              <w:t xml:space="preserve">) - The road taken to distinguish between the royal man proper and related practitioners such as heralds, seers, priests – Taxonomy of the constitutions    </w:t>
            </w:r>
          </w:p>
          <w:p w14:paraId="0F21F317" w14:textId="77777777" w:rsidR="00616A23" w:rsidRPr="007B4911" w:rsidRDefault="00616A23">
            <w:pPr>
              <w:pStyle w:val="Web"/>
              <w:overflowPunct w:val="0"/>
              <w:autoSpaceDE w:val="0"/>
              <w:autoSpaceDN w:val="0"/>
              <w:adjustRightInd w:val="0"/>
              <w:jc w:val="both"/>
              <w:rPr>
                <w:rFonts w:ascii="Palatino Linotype" w:hAnsi="Palatino Linotype"/>
                <w:i/>
                <w:iCs/>
                <w:lang w:val="en-US"/>
              </w:rPr>
            </w:pPr>
            <w:r w:rsidRPr="007B4911">
              <w:rPr>
                <w:rFonts w:ascii="Palatino Linotype" w:hAnsi="Palatino Linotype"/>
                <w:i/>
                <w:iCs/>
                <w:u w:val="single"/>
                <w:lang w:val="en-US"/>
              </w:rPr>
              <w:t>9. Exodus (305e-176d</w:t>
            </w:r>
            <w:r w:rsidRPr="007B4911">
              <w:rPr>
                <w:rFonts w:ascii="Palatino Linotype" w:hAnsi="Palatino Linotype"/>
                <w:i/>
                <w:iCs/>
                <w:lang w:val="en-US"/>
              </w:rPr>
              <w:t xml:space="preserve">) </w:t>
            </w:r>
          </w:p>
          <w:p w14:paraId="247782F0" w14:textId="4D2A6CA4" w:rsidR="00616A23" w:rsidRPr="007B4911" w:rsidRDefault="007B4911">
            <w:pPr>
              <w:pStyle w:val="Web"/>
              <w:overflowPunct w:val="0"/>
              <w:autoSpaceDE w:val="0"/>
              <w:autoSpaceDN w:val="0"/>
              <w:adjustRightInd w:val="0"/>
              <w:jc w:val="both"/>
              <w:rPr>
                <w:rFonts w:ascii="Palatino Linotype" w:hAnsi="Palatino Linotype"/>
                <w:lang w:val="en-US"/>
              </w:rPr>
            </w:pPr>
            <w:r>
              <w:rPr>
                <w:rFonts w:ascii="Palatino Linotype" w:hAnsi="Palatino Linotype"/>
                <w:lang w:val="en-US"/>
              </w:rPr>
              <w:t xml:space="preserve">The art of the statesman-king consists in weaving together harmoniously the moderate and the courageous citizens so that to ensure that the city is as good and just as humanely possible </w:t>
            </w:r>
          </w:p>
        </w:tc>
      </w:tr>
    </w:tbl>
    <w:p w14:paraId="120146DC" w14:textId="77777777" w:rsidR="00616A23" w:rsidRDefault="00616A23" w:rsidP="00616A23">
      <w:pPr>
        <w:widowControl w:val="0"/>
        <w:autoSpaceDE w:val="0"/>
        <w:autoSpaceDN w:val="0"/>
        <w:adjustRightInd w:val="0"/>
        <w:spacing w:before="120"/>
        <w:rPr>
          <w:rFonts w:ascii="Calibri Light" w:hAnsi="Calibri Light" w:cs="Arial"/>
          <w:b/>
          <w:lang w:val="en-GB"/>
        </w:rPr>
      </w:pPr>
    </w:p>
    <w:p w14:paraId="56082F93" w14:textId="77777777" w:rsidR="00616A23" w:rsidRDefault="00616A23" w:rsidP="00616A23">
      <w:pPr>
        <w:widowControl w:val="0"/>
        <w:numPr>
          <w:ilvl w:val="0"/>
          <w:numId w:val="26"/>
        </w:numPr>
        <w:autoSpaceDE w:val="0"/>
        <w:autoSpaceDN w:val="0"/>
        <w:adjustRightInd w:val="0"/>
        <w:spacing w:before="120"/>
        <w:ind w:left="357" w:hanging="357"/>
        <w:rPr>
          <w:rFonts w:ascii="Calibri Light" w:hAnsi="Calibri Light" w:cs="Arial"/>
          <w:b/>
          <w:lang w:val="en-GB"/>
        </w:rPr>
      </w:pPr>
      <w:r>
        <w:rPr>
          <w:rFonts w:ascii="Calibri Light" w:hAnsi="Calibri Light" w:cs="Arial"/>
          <w:b/>
          <w:lang w:val="en-GB"/>
        </w:rPr>
        <w:br w:type="page"/>
      </w:r>
      <w:r>
        <w:rPr>
          <w:rFonts w:ascii="Calibri Light" w:hAnsi="Calibri Light" w:cs="Arial"/>
          <w:b/>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616A23" w14:paraId="5F7C269C" w14:textId="77777777" w:rsidTr="00616A2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13160973"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DELIVERY</w:t>
            </w:r>
            <w:r>
              <w:rPr>
                <w:rFonts w:ascii="Calibri Light" w:hAnsi="Calibri Light" w:cs="Arial"/>
                <w:b/>
                <w:sz w:val="20"/>
                <w:szCs w:val="20"/>
                <w:lang w:val="en-GB"/>
              </w:rPr>
              <w:br/>
            </w:r>
            <w:r>
              <w:rPr>
                <w:rFonts w:ascii="Calibri Light" w:hAnsi="Calibri Light" w:cs="Arial"/>
                <w:i/>
                <w:sz w:val="16"/>
                <w:szCs w:val="16"/>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hideMark/>
          </w:tcPr>
          <w:p w14:paraId="4F753B98" w14:textId="77777777" w:rsidR="00616A23" w:rsidRDefault="00616A23">
            <w:pPr>
              <w:rPr>
                <w:rFonts w:ascii="Times New Roman" w:hAnsi="Times New Roman"/>
                <w:sz w:val="20"/>
                <w:szCs w:val="20"/>
                <w:lang w:val="en-US"/>
              </w:rPr>
            </w:pPr>
            <w:proofErr w:type="spellStart"/>
            <w:r>
              <w:t>Distant</w:t>
            </w:r>
            <w:proofErr w:type="spellEnd"/>
            <w:r>
              <w:t xml:space="preserve"> </w:t>
            </w:r>
            <w:proofErr w:type="spellStart"/>
            <w:r>
              <w:t>learning</w:t>
            </w:r>
            <w:proofErr w:type="spellEnd"/>
          </w:p>
        </w:tc>
      </w:tr>
      <w:tr w:rsidR="00616A23" w:rsidRPr="009639E9" w14:paraId="713C90EC" w14:textId="77777777" w:rsidTr="00616A23">
        <w:tc>
          <w:tcPr>
            <w:tcW w:w="3306" w:type="dxa"/>
            <w:tcBorders>
              <w:top w:val="single" w:sz="4" w:space="0" w:color="auto"/>
              <w:left w:val="single" w:sz="4" w:space="0" w:color="auto"/>
              <w:bottom w:val="single" w:sz="4" w:space="0" w:color="auto"/>
              <w:right w:val="single" w:sz="4" w:space="0" w:color="auto"/>
            </w:tcBorders>
            <w:shd w:val="clear" w:color="auto" w:fill="D0CECE"/>
            <w:hideMark/>
          </w:tcPr>
          <w:p w14:paraId="38E21A32" w14:textId="77777777" w:rsidR="00616A23" w:rsidRDefault="00616A23">
            <w:pPr>
              <w:jc w:val="right"/>
              <w:rPr>
                <w:rFonts w:ascii="Calibri Light" w:hAnsi="Calibri Light" w:cs="Arial"/>
                <w:i/>
                <w:sz w:val="16"/>
                <w:szCs w:val="16"/>
                <w:lang w:val="en-GB"/>
              </w:rPr>
            </w:pPr>
            <w:r>
              <w:rPr>
                <w:rFonts w:ascii="Calibri Light" w:hAnsi="Calibri Light" w:cs="Arial"/>
                <w:b/>
                <w:sz w:val="20"/>
                <w:szCs w:val="20"/>
                <w:lang w:val="en-GB"/>
              </w:rPr>
              <w:t xml:space="preserve">USE OF INFORMATION AND COMMUNICATIONS TECHNOLOGY </w:t>
            </w:r>
            <w:r>
              <w:rPr>
                <w:rFonts w:ascii="Calibri Light" w:hAnsi="Calibri Light" w:cs="Arial"/>
                <w:b/>
                <w:sz w:val="20"/>
                <w:szCs w:val="20"/>
                <w:lang w:val="en-GB"/>
              </w:rPr>
              <w:br/>
            </w:r>
            <w:r>
              <w:rPr>
                <w:rFonts w:ascii="Calibri Light" w:hAnsi="Calibri Light" w:cs="Arial"/>
                <w:i/>
                <w:sz w:val="16"/>
                <w:szCs w:val="16"/>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hideMark/>
          </w:tcPr>
          <w:p w14:paraId="5513BCBD" w14:textId="77777777" w:rsidR="00616A23" w:rsidRDefault="00616A23">
            <w:pPr>
              <w:spacing w:line="100" w:lineRule="atLeast"/>
              <w:rPr>
                <w:rFonts w:ascii="Times New Roman" w:hAnsi="Times New Roman"/>
                <w:sz w:val="20"/>
                <w:szCs w:val="20"/>
                <w:lang w:val="en-US"/>
              </w:rPr>
            </w:pPr>
            <w:r w:rsidRPr="00616A23">
              <w:rPr>
                <w:lang w:val="en-US"/>
              </w:rPr>
              <w:t xml:space="preserve">Use of </w:t>
            </w:r>
            <w:proofErr w:type="spellStart"/>
            <w:r w:rsidRPr="00616A23">
              <w:rPr>
                <w:lang w:val="en-US"/>
              </w:rPr>
              <w:t>powerpoint</w:t>
            </w:r>
            <w:proofErr w:type="spellEnd"/>
            <w:r w:rsidRPr="00616A23">
              <w:rPr>
                <w:lang w:val="en-US"/>
              </w:rPr>
              <w:t>, relevant internet tools and the e-class platform</w:t>
            </w:r>
          </w:p>
        </w:tc>
      </w:tr>
      <w:tr w:rsidR="00616A23" w14:paraId="012C5734" w14:textId="77777777" w:rsidTr="00616A23">
        <w:tc>
          <w:tcPr>
            <w:tcW w:w="3306" w:type="dxa"/>
            <w:tcBorders>
              <w:top w:val="single" w:sz="4" w:space="0" w:color="auto"/>
              <w:left w:val="single" w:sz="4" w:space="0" w:color="auto"/>
              <w:bottom w:val="single" w:sz="4" w:space="0" w:color="auto"/>
              <w:right w:val="single" w:sz="4" w:space="0" w:color="auto"/>
            </w:tcBorders>
            <w:shd w:val="clear" w:color="auto" w:fill="D0CECE"/>
          </w:tcPr>
          <w:p w14:paraId="3B90AE03"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TEACHING METHODS</w:t>
            </w:r>
          </w:p>
          <w:p w14:paraId="387081BB" w14:textId="77777777" w:rsidR="00616A23" w:rsidRDefault="00616A23">
            <w:pPr>
              <w:jc w:val="both"/>
              <w:rPr>
                <w:rFonts w:ascii="Calibri Light" w:hAnsi="Calibri Light" w:cs="Arial"/>
                <w:i/>
                <w:sz w:val="16"/>
                <w:szCs w:val="16"/>
                <w:lang w:val="en-GB"/>
              </w:rPr>
            </w:pPr>
            <w:r>
              <w:rPr>
                <w:rFonts w:ascii="Calibri Light" w:hAnsi="Calibri Light" w:cs="Arial"/>
                <w:i/>
                <w:sz w:val="16"/>
                <w:szCs w:val="16"/>
                <w:lang w:val="en-GB"/>
              </w:rPr>
              <w:t>The manner and methods of teaching are described in detail.</w:t>
            </w:r>
          </w:p>
          <w:p w14:paraId="4F2DB834" w14:textId="77777777" w:rsidR="00616A23" w:rsidRDefault="00616A23">
            <w:pPr>
              <w:jc w:val="both"/>
              <w:rPr>
                <w:rFonts w:ascii="Calibri Light" w:hAnsi="Calibri Light" w:cs="Arial"/>
                <w:i/>
                <w:sz w:val="16"/>
                <w:szCs w:val="16"/>
                <w:lang w:val="en-GB"/>
              </w:rPr>
            </w:pPr>
            <w:r>
              <w:rPr>
                <w:rFonts w:ascii="Calibri Light" w:hAnsi="Calibri Light"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2800717E" w14:textId="77777777" w:rsidR="00616A23" w:rsidRDefault="00616A23">
            <w:pPr>
              <w:jc w:val="both"/>
              <w:rPr>
                <w:rFonts w:ascii="Calibri Light" w:hAnsi="Calibri Light" w:cs="Arial"/>
                <w:i/>
                <w:sz w:val="16"/>
                <w:szCs w:val="16"/>
                <w:lang w:val="en-GB"/>
              </w:rPr>
            </w:pPr>
          </w:p>
          <w:p w14:paraId="340EB701" w14:textId="77777777" w:rsidR="00616A23" w:rsidRDefault="00616A23">
            <w:pPr>
              <w:jc w:val="both"/>
              <w:rPr>
                <w:rFonts w:ascii="Calibri Light" w:hAnsi="Calibri Light" w:cs="Arial"/>
                <w:i/>
                <w:sz w:val="16"/>
                <w:szCs w:val="16"/>
                <w:lang w:val="en-GB"/>
              </w:rPr>
            </w:pPr>
            <w:r>
              <w:rPr>
                <w:rFonts w:ascii="Calibri Light" w:hAnsi="Calibri Light" w:cs="Arial"/>
                <w:i/>
                <w:sz w:val="16"/>
                <w:szCs w:val="16"/>
                <w:lang w:val="en-GB"/>
              </w:rPr>
              <w:t>The student's study hours for each learning activity are given as well as the hours of non-directed study according to the principles of the ECTS</w:t>
            </w: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861"/>
            </w:tblGrid>
            <w:tr w:rsidR="00616A23" w14:paraId="158B2F05" w14:textId="77777777">
              <w:tc>
                <w:tcPr>
                  <w:tcW w:w="307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38F7F1A" w14:textId="77777777" w:rsidR="00616A23" w:rsidRDefault="00616A23">
                  <w:pPr>
                    <w:jc w:val="center"/>
                    <w:rPr>
                      <w:rFonts w:ascii="Calibri Light" w:hAnsi="Calibri Light" w:cs="Arial"/>
                      <w:b/>
                      <w:i/>
                      <w:sz w:val="20"/>
                      <w:szCs w:val="20"/>
                      <w:lang w:val="en-GB"/>
                    </w:rPr>
                  </w:pPr>
                  <w:r>
                    <w:rPr>
                      <w:rFonts w:ascii="Calibri Light" w:hAnsi="Calibri Light" w:cs="Arial"/>
                      <w:b/>
                      <w:i/>
                      <w:sz w:val="20"/>
                      <w:szCs w:val="20"/>
                      <w:lang w:val="en-GB"/>
                    </w:rPr>
                    <w:t>Activity</w:t>
                  </w:r>
                </w:p>
              </w:tc>
              <w:tc>
                <w:tcPr>
                  <w:tcW w:w="1861"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30BC4D7" w14:textId="77777777" w:rsidR="00616A23" w:rsidRDefault="00616A23">
                  <w:pPr>
                    <w:jc w:val="center"/>
                    <w:rPr>
                      <w:rFonts w:ascii="Calibri Light" w:hAnsi="Calibri Light" w:cs="Arial"/>
                      <w:b/>
                      <w:i/>
                      <w:sz w:val="20"/>
                      <w:szCs w:val="20"/>
                      <w:lang w:val="en-GB"/>
                    </w:rPr>
                  </w:pPr>
                  <w:r>
                    <w:rPr>
                      <w:rFonts w:ascii="Calibri Light" w:hAnsi="Calibri Light" w:cs="Arial"/>
                      <w:b/>
                      <w:i/>
                      <w:sz w:val="20"/>
                      <w:szCs w:val="20"/>
                      <w:lang w:val="en-GB"/>
                    </w:rPr>
                    <w:t>Semester workload</w:t>
                  </w:r>
                </w:p>
              </w:tc>
            </w:tr>
            <w:tr w:rsidR="00616A23" w14:paraId="1DC8CB48" w14:textId="77777777">
              <w:tc>
                <w:tcPr>
                  <w:tcW w:w="3074" w:type="dxa"/>
                  <w:tcBorders>
                    <w:top w:val="single" w:sz="4" w:space="0" w:color="auto"/>
                    <w:left w:val="single" w:sz="4" w:space="0" w:color="auto"/>
                    <w:bottom w:val="single" w:sz="4" w:space="0" w:color="auto"/>
                    <w:right w:val="single" w:sz="4" w:space="0" w:color="auto"/>
                  </w:tcBorders>
                  <w:hideMark/>
                </w:tcPr>
                <w:p w14:paraId="17978E2A" w14:textId="77777777" w:rsidR="00616A23" w:rsidRDefault="00616A23">
                  <w:pPr>
                    <w:spacing w:line="100" w:lineRule="atLeast"/>
                    <w:jc w:val="center"/>
                    <w:rPr>
                      <w:rFonts w:ascii="Times New Roman" w:hAnsi="Times New Roman" w:cs="Arial"/>
                      <w:sz w:val="20"/>
                      <w:szCs w:val="20"/>
                      <w:lang w:val="en-US"/>
                    </w:rPr>
                  </w:pPr>
                  <w:proofErr w:type="spellStart"/>
                  <w:r>
                    <w:rPr>
                      <w:rFonts w:cs="Arial"/>
                      <w:color w:val="002060"/>
                      <w:sz w:val="20"/>
                      <w:szCs w:val="20"/>
                    </w:rPr>
                    <w:t>Lectures</w:t>
                  </w:r>
                  <w:proofErr w:type="spellEnd"/>
                </w:p>
              </w:tc>
              <w:tc>
                <w:tcPr>
                  <w:tcW w:w="1861" w:type="dxa"/>
                  <w:tcBorders>
                    <w:top w:val="single" w:sz="4" w:space="0" w:color="auto"/>
                    <w:left w:val="single" w:sz="4" w:space="0" w:color="auto"/>
                    <w:bottom w:val="single" w:sz="4" w:space="0" w:color="auto"/>
                    <w:right w:val="single" w:sz="4" w:space="0" w:color="auto"/>
                  </w:tcBorders>
                  <w:hideMark/>
                </w:tcPr>
                <w:p w14:paraId="2C358F57" w14:textId="33D338B8" w:rsidR="00616A23" w:rsidRPr="00162EE1" w:rsidRDefault="00162EE1" w:rsidP="00162EE1">
                  <w:pPr>
                    <w:spacing w:line="100" w:lineRule="atLeast"/>
                    <w:jc w:val="center"/>
                    <w:rPr>
                      <w:sz w:val="24"/>
                      <w:szCs w:val="24"/>
                      <w:lang w:val="en-US"/>
                    </w:rPr>
                  </w:pPr>
                  <w:r>
                    <w:rPr>
                      <w:lang w:val="en-US"/>
                    </w:rPr>
                    <w:t>45</w:t>
                  </w:r>
                </w:p>
              </w:tc>
            </w:tr>
            <w:tr w:rsidR="00616A23" w14:paraId="7F2DCD9C" w14:textId="77777777">
              <w:tc>
                <w:tcPr>
                  <w:tcW w:w="3074" w:type="dxa"/>
                  <w:tcBorders>
                    <w:top w:val="single" w:sz="4" w:space="0" w:color="auto"/>
                    <w:left w:val="single" w:sz="4" w:space="0" w:color="auto"/>
                    <w:bottom w:val="single" w:sz="4" w:space="0" w:color="auto"/>
                    <w:right w:val="single" w:sz="4" w:space="0" w:color="auto"/>
                  </w:tcBorders>
                  <w:hideMark/>
                </w:tcPr>
                <w:p w14:paraId="3B2B585B" w14:textId="77777777" w:rsidR="00616A23" w:rsidRDefault="00616A23">
                  <w:pPr>
                    <w:spacing w:line="100" w:lineRule="atLeast"/>
                    <w:jc w:val="center"/>
                    <w:rPr>
                      <w:rFonts w:cs="Arial"/>
                      <w:sz w:val="20"/>
                      <w:szCs w:val="20"/>
                    </w:rPr>
                  </w:pPr>
                  <w:proofErr w:type="spellStart"/>
                  <w:r>
                    <w:rPr>
                      <w:rFonts w:cs="Arial"/>
                      <w:color w:val="002060"/>
                      <w:sz w:val="20"/>
                      <w:szCs w:val="20"/>
                    </w:rPr>
                    <w:t>Weekly</w:t>
                  </w:r>
                  <w:proofErr w:type="spellEnd"/>
                  <w:r>
                    <w:rPr>
                      <w:rFonts w:cs="Arial"/>
                      <w:color w:val="002060"/>
                      <w:sz w:val="20"/>
                      <w:szCs w:val="20"/>
                    </w:rPr>
                    <w:t xml:space="preserve"> </w:t>
                  </w:r>
                  <w:proofErr w:type="spellStart"/>
                  <w:r>
                    <w:rPr>
                      <w:rFonts w:cs="Arial"/>
                      <w:color w:val="002060"/>
                      <w:sz w:val="20"/>
                      <w:szCs w:val="20"/>
                    </w:rPr>
                    <w:t>exercises</w:t>
                  </w:r>
                  <w:proofErr w:type="spellEnd"/>
                </w:p>
              </w:tc>
              <w:tc>
                <w:tcPr>
                  <w:tcW w:w="1861" w:type="dxa"/>
                  <w:tcBorders>
                    <w:top w:val="single" w:sz="4" w:space="0" w:color="auto"/>
                    <w:left w:val="single" w:sz="4" w:space="0" w:color="auto"/>
                    <w:bottom w:val="single" w:sz="4" w:space="0" w:color="auto"/>
                    <w:right w:val="single" w:sz="4" w:space="0" w:color="auto"/>
                  </w:tcBorders>
                  <w:hideMark/>
                </w:tcPr>
                <w:p w14:paraId="08E974AD" w14:textId="7C70C244" w:rsidR="00616A23" w:rsidRPr="00162EE1" w:rsidRDefault="00162EE1">
                  <w:pPr>
                    <w:spacing w:line="100" w:lineRule="atLeast"/>
                    <w:jc w:val="center"/>
                    <w:rPr>
                      <w:sz w:val="24"/>
                      <w:szCs w:val="24"/>
                      <w:lang w:val="en-US"/>
                    </w:rPr>
                  </w:pPr>
                  <w:r>
                    <w:rPr>
                      <w:sz w:val="24"/>
                      <w:szCs w:val="24"/>
                      <w:lang w:val="en-US"/>
                    </w:rPr>
                    <w:t>120</w:t>
                  </w:r>
                </w:p>
              </w:tc>
            </w:tr>
            <w:tr w:rsidR="00616A23" w14:paraId="60D8821B" w14:textId="77777777">
              <w:tc>
                <w:tcPr>
                  <w:tcW w:w="3074" w:type="dxa"/>
                  <w:tcBorders>
                    <w:top w:val="single" w:sz="4" w:space="0" w:color="auto"/>
                    <w:left w:val="single" w:sz="4" w:space="0" w:color="auto"/>
                    <w:bottom w:val="single" w:sz="4" w:space="0" w:color="auto"/>
                    <w:right w:val="single" w:sz="4" w:space="0" w:color="auto"/>
                  </w:tcBorders>
                  <w:hideMark/>
                </w:tcPr>
                <w:p w14:paraId="1B35E5CA" w14:textId="77777777" w:rsidR="00616A23" w:rsidRDefault="00616A23">
                  <w:pPr>
                    <w:spacing w:line="100" w:lineRule="atLeast"/>
                    <w:jc w:val="center"/>
                    <w:rPr>
                      <w:rFonts w:cs="Arial"/>
                      <w:sz w:val="20"/>
                      <w:szCs w:val="20"/>
                    </w:rPr>
                  </w:pPr>
                  <w:proofErr w:type="spellStart"/>
                  <w:r>
                    <w:rPr>
                      <w:rFonts w:cs="Arial"/>
                      <w:color w:val="002060"/>
                      <w:sz w:val="20"/>
                      <w:szCs w:val="20"/>
                    </w:rPr>
                    <w:t>Preparation</w:t>
                  </w:r>
                  <w:proofErr w:type="spellEnd"/>
                  <w:r>
                    <w:rPr>
                      <w:rFonts w:cs="Arial"/>
                      <w:color w:val="002060"/>
                      <w:sz w:val="20"/>
                      <w:szCs w:val="20"/>
                    </w:rPr>
                    <w:t xml:space="preserve"> of </w:t>
                  </w:r>
                  <w:proofErr w:type="spellStart"/>
                  <w:r>
                    <w:rPr>
                      <w:rFonts w:cs="Arial"/>
                      <w:color w:val="002060"/>
                      <w:sz w:val="20"/>
                      <w:szCs w:val="20"/>
                    </w:rPr>
                    <w:t>weekly</w:t>
                  </w:r>
                  <w:proofErr w:type="spellEnd"/>
                  <w:r>
                    <w:rPr>
                      <w:rFonts w:cs="Arial"/>
                      <w:color w:val="002060"/>
                      <w:sz w:val="20"/>
                      <w:szCs w:val="20"/>
                    </w:rPr>
                    <w:t xml:space="preserve"> </w:t>
                  </w:r>
                  <w:proofErr w:type="spellStart"/>
                  <w:r>
                    <w:rPr>
                      <w:rFonts w:cs="Arial"/>
                      <w:color w:val="002060"/>
                      <w:sz w:val="20"/>
                      <w:szCs w:val="20"/>
                    </w:rPr>
                    <w:t>exercises</w:t>
                  </w:r>
                  <w:proofErr w:type="spellEnd"/>
                </w:p>
              </w:tc>
              <w:tc>
                <w:tcPr>
                  <w:tcW w:w="1861" w:type="dxa"/>
                  <w:tcBorders>
                    <w:top w:val="single" w:sz="4" w:space="0" w:color="auto"/>
                    <w:left w:val="single" w:sz="4" w:space="0" w:color="auto"/>
                    <w:bottom w:val="single" w:sz="4" w:space="0" w:color="auto"/>
                    <w:right w:val="single" w:sz="4" w:space="0" w:color="auto"/>
                  </w:tcBorders>
                  <w:hideMark/>
                </w:tcPr>
                <w:p w14:paraId="7DBD43A1" w14:textId="77F960FA" w:rsidR="00616A23" w:rsidRPr="00162EE1" w:rsidRDefault="00162EE1">
                  <w:pPr>
                    <w:spacing w:line="100" w:lineRule="atLeast"/>
                    <w:jc w:val="center"/>
                    <w:rPr>
                      <w:sz w:val="24"/>
                      <w:szCs w:val="24"/>
                      <w:lang w:val="en-US"/>
                    </w:rPr>
                  </w:pPr>
                  <w:r>
                    <w:rPr>
                      <w:sz w:val="24"/>
                      <w:szCs w:val="24"/>
                      <w:lang w:val="en-US"/>
                    </w:rPr>
                    <w:t>210</w:t>
                  </w:r>
                </w:p>
              </w:tc>
            </w:tr>
            <w:tr w:rsidR="00616A23" w14:paraId="71C93A2C" w14:textId="77777777">
              <w:tc>
                <w:tcPr>
                  <w:tcW w:w="3074" w:type="dxa"/>
                  <w:tcBorders>
                    <w:top w:val="single" w:sz="4" w:space="0" w:color="auto"/>
                    <w:left w:val="single" w:sz="4" w:space="0" w:color="auto"/>
                    <w:bottom w:val="single" w:sz="4" w:space="0" w:color="auto"/>
                    <w:right w:val="single" w:sz="4" w:space="0" w:color="auto"/>
                  </w:tcBorders>
                  <w:hideMark/>
                </w:tcPr>
                <w:p w14:paraId="6D042125" w14:textId="7828FD0A" w:rsidR="00616A23" w:rsidRPr="0025092F" w:rsidRDefault="0025092F" w:rsidP="0025092F">
                  <w:pPr>
                    <w:jc w:val="center"/>
                    <w:rPr>
                      <w:rFonts w:cs="Arial"/>
                      <w:iCs/>
                      <w:color w:val="002060"/>
                      <w:lang w:val="en-US"/>
                    </w:rPr>
                  </w:pPr>
                  <w:r>
                    <w:rPr>
                      <w:rFonts w:cs="Arial"/>
                      <w:iCs/>
                      <w:color w:val="002060"/>
                      <w:lang w:val="en-US"/>
                    </w:rPr>
                    <w:t>Student’s study</w:t>
                  </w:r>
                </w:p>
              </w:tc>
              <w:tc>
                <w:tcPr>
                  <w:tcW w:w="1861" w:type="dxa"/>
                  <w:tcBorders>
                    <w:top w:val="single" w:sz="4" w:space="0" w:color="auto"/>
                    <w:left w:val="single" w:sz="4" w:space="0" w:color="auto"/>
                    <w:bottom w:val="single" w:sz="4" w:space="0" w:color="auto"/>
                    <w:right w:val="single" w:sz="4" w:space="0" w:color="auto"/>
                  </w:tcBorders>
                </w:tcPr>
                <w:p w14:paraId="52787264" w14:textId="679F9F99" w:rsidR="00616A23" w:rsidRPr="0025092F" w:rsidRDefault="00616A23" w:rsidP="0025092F">
                  <w:pPr>
                    <w:jc w:val="center"/>
                    <w:rPr>
                      <w:rFonts w:cs="Arial"/>
                      <w:sz w:val="20"/>
                      <w:szCs w:val="20"/>
                      <w:lang w:val="en-US"/>
                    </w:rPr>
                  </w:pPr>
                </w:p>
              </w:tc>
            </w:tr>
            <w:tr w:rsidR="00616A23" w14:paraId="6B9C8511" w14:textId="77777777">
              <w:tc>
                <w:tcPr>
                  <w:tcW w:w="3074" w:type="dxa"/>
                  <w:tcBorders>
                    <w:top w:val="single" w:sz="4" w:space="0" w:color="auto"/>
                    <w:left w:val="single" w:sz="4" w:space="0" w:color="auto"/>
                    <w:bottom w:val="single" w:sz="4" w:space="0" w:color="auto"/>
                    <w:right w:val="single" w:sz="4" w:space="0" w:color="auto"/>
                  </w:tcBorders>
                  <w:hideMark/>
                </w:tcPr>
                <w:p w14:paraId="4FC98DA3" w14:textId="77777777" w:rsidR="00616A23" w:rsidRDefault="00616A23">
                  <w:pPr>
                    <w:rPr>
                      <w:rFonts w:ascii="Calibri Light" w:hAnsi="Calibri Light"/>
                      <w:iCs/>
                      <w:sz w:val="20"/>
                      <w:szCs w:val="20"/>
                      <w:lang w:val="en-GB"/>
                    </w:rPr>
                  </w:pPr>
                  <w:r>
                    <w:rPr>
                      <w:rFonts w:ascii="Calibri Light" w:hAnsi="Calibri Light"/>
                      <w:iCs/>
                      <w:sz w:val="20"/>
                      <w:szCs w:val="20"/>
                      <w:lang w:val="en-GB"/>
                    </w:rPr>
                    <w:t xml:space="preserve">Course total </w:t>
                  </w:r>
                </w:p>
              </w:tc>
              <w:tc>
                <w:tcPr>
                  <w:tcW w:w="1861" w:type="dxa"/>
                  <w:tcBorders>
                    <w:top w:val="single" w:sz="4" w:space="0" w:color="auto"/>
                    <w:left w:val="single" w:sz="4" w:space="0" w:color="auto"/>
                    <w:bottom w:val="single" w:sz="4" w:space="0" w:color="auto"/>
                    <w:right w:val="single" w:sz="4" w:space="0" w:color="auto"/>
                  </w:tcBorders>
                  <w:vAlign w:val="center"/>
                  <w:hideMark/>
                </w:tcPr>
                <w:p w14:paraId="024B9689" w14:textId="200508CB" w:rsidR="00616A23" w:rsidRDefault="00162EE1">
                  <w:pPr>
                    <w:jc w:val="center"/>
                    <w:rPr>
                      <w:rFonts w:ascii="Times New Roman" w:hAnsi="Times New Roman" w:cs="Arial"/>
                      <w:b/>
                      <w:i/>
                      <w:sz w:val="20"/>
                      <w:szCs w:val="20"/>
                      <w:lang w:val="en-US"/>
                    </w:rPr>
                  </w:pPr>
                  <w:r>
                    <w:rPr>
                      <w:rFonts w:cs="Arial"/>
                      <w:b/>
                      <w:i/>
                      <w:sz w:val="20"/>
                      <w:szCs w:val="20"/>
                      <w:lang w:val="en-US"/>
                    </w:rPr>
                    <w:t>357</w:t>
                  </w:r>
                  <w:r w:rsidR="00616A23">
                    <w:rPr>
                      <w:rFonts w:cs="Arial"/>
                      <w:b/>
                      <w:i/>
                      <w:sz w:val="20"/>
                      <w:szCs w:val="20"/>
                    </w:rPr>
                    <w:t xml:space="preserve"> h</w:t>
                  </w:r>
                </w:p>
                <w:p w14:paraId="28DAC3F6" w14:textId="7C2F1B4D" w:rsidR="00616A23" w:rsidRDefault="00616A23">
                  <w:pPr>
                    <w:jc w:val="center"/>
                    <w:rPr>
                      <w:rFonts w:ascii="Calibri Light" w:hAnsi="Calibri Light" w:cs="Arial"/>
                      <w:b/>
                      <w:i/>
                      <w:sz w:val="20"/>
                      <w:szCs w:val="20"/>
                      <w:lang w:val="en-GB"/>
                    </w:rPr>
                  </w:pPr>
                  <w:r>
                    <w:rPr>
                      <w:rFonts w:cs="Arial"/>
                      <w:b/>
                      <w:i/>
                      <w:sz w:val="20"/>
                      <w:szCs w:val="20"/>
                    </w:rPr>
                    <w:t>(</w:t>
                  </w:r>
                  <w:r w:rsidR="00162EE1">
                    <w:rPr>
                      <w:rFonts w:cs="Arial"/>
                      <w:b/>
                      <w:i/>
                      <w:sz w:val="20"/>
                      <w:szCs w:val="20"/>
                      <w:lang w:val="en-US"/>
                    </w:rPr>
                    <w:t>1</w:t>
                  </w:r>
                  <w:r>
                    <w:rPr>
                      <w:rFonts w:cs="Arial"/>
                      <w:b/>
                      <w:i/>
                      <w:sz w:val="20"/>
                      <w:szCs w:val="20"/>
                    </w:rPr>
                    <w:t>5 ECTS)</w:t>
                  </w:r>
                </w:p>
              </w:tc>
            </w:tr>
          </w:tbl>
          <w:p w14:paraId="6EA9BFB4" w14:textId="77777777" w:rsidR="00616A23" w:rsidRDefault="00616A23">
            <w:pPr>
              <w:rPr>
                <w:rFonts w:ascii="Calibri Light" w:hAnsi="Calibri Light" w:cs="Tahoma"/>
                <w:sz w:val="20"/>
                <w:szCs w:val="20"/>
                <w:lang w:val="en-GB"/>
              </w:rPr>
            </w:pPr>
          </w:p>
        </w:tc>
      </w:tr>
      <w:tr w:rsidR="00616A23" w14:paraId="2F19B1BB" w14:textId="77777777" w:rsidTr="00616A23">
        <w:tc>
          <w:tcPr>
            <w:tcW w:w="3306" w:type="dxa"/>
            <w:tcBorders>
              <w:top w:val="single" w:sz="4" w:space="0" w:color="auto"/>
              <w:left w:val="single" w:sz="4" w:space="0" w:color="auto"/>
              <w:bottom w:val="single" w:sz="4" w:space="0" w:color="auto"/>
              <w:right w:val="single" w:sz="4" w:space="0" w:color="auto"/>
            </w:tcBorders>
          </w:tcPr>
          <w:p w14:paraId="1D1A0E48" w14:textId="77777777" w:rsidR="00616A23" w:rsidRDefault="00616A23">
            <w:pPr>
              <w:jc w:val="right"/>
              <w:rPr>
                <w:rFonts w:ascii="Calibri Light" w:hAnsi="Calibri Light" w:cs="Arial"/>
                <w:b/>
                <w:sz w:val="20"/>
                <w:szCs w:val="20"/>
                <w:lang w:val="en-GB"/>
              </w:rPr>
            </w:pPr>
            <w:r>
              <w:rPr>
                <w:rFonts w:ascii="Calibri Light" w:hAnsi="Calibri Light" w:cs="Arial"/>
                <w:b/>
                <w:sz w:val="20"/>
                <w:szCs w:val="20"/>
                <w:lang w:val="en-GB"/>
              </w:rPr>
              <w:t>STUDENT PERFORMANCE EVALUATION</w:t>
            </w:r>
          </w:p>
          <w:p w14:paraId="0BA28FF7" w14:textId="77777777" w:rsidR="00616A23" w:rsidRDefault="00616A23">
            <w:pPr>
              <w:jc w:val="both"/>
              <w:rPr>
                <w:rFonts w:ascii="Calibri Light" w:hAnsi="Calibri Light" w:cs="Arial"/>
                <w:i/>
                <w:sz w:val="16"/>
                <w:szCs w:val="16"/>
                <w:lang w:val="en-GB"/>
              </w:rPr>
            </w:pPr>
            <w:r>
              <w:rPr>
                <w:rFonts w:ascii="Calibri Light" w:hAnsi="Calibri Light" w:cs="Arial"/>
                <w:i/>
                <w:sz w:val="16"/>
                <w:szCs w:val="16"/>
                <w:lang w:val="en-GB"/>
              </w:rPr>
              <w:t>Description of the evaluation procedure</w:t>
            </w:r>
          </w:p>
          <w:p w14:paraId="7679B15C" w14:textId="77777777" w:rsidR="00616A23" w:rsidRDefault="00616A23">
            <w:pPr>
              <w:jc w:val="both"/>
              <w:rPr>
                <w:rFonts w:ascii="Calibri Light" w:hAnsi="Calibri Light" w:cs="Arial"/>
                <w:i/>
                <w:sz w:val="16"/>
                <w:szCs w:val="16"/>
                <w:lang w:val="en-GB"/>
              </w:rPr>
            </w:pPr>
          </w:p>
          <w:p w14:paraId="35960893" w14:textId="77777777" w:rsidR="00616A23" w:rsidRDefault="00616A23">
            <w:pPr>
              <w:jc w:val="both"/>
              <w:rPr>
                <w:rFonts w:ascii="Calibri Light" w:hAnsi="Calibri Light" w:cs="Arial"/>
                <w:i/>
                <w:sz w:val="16"/>
                <w:szCs w:val="16"/>
                <w:lang w:val="en-GB"/>
              </w:rPr>
            </w:pPr>
            <w:r>
              <w:rPr>
                <w:rFonts w:ascii="Calibri Light" w:hAnsi="Calibri Light"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57D3D215" w14:textId="77777777" w:rsidR="00616A23" w:rsidRDefault="00616A23">
            <w:pPr>
              <w:jc w:val="both"/>
              <w:rPr>
                <w:rFonts w:ascii="Calibri Light" w:hAnsi="Calibri Light" w:cs="Arial"/>
                <w:i/>
                <w:sz w:val="16"/>
                <w:szCs w:val="16"/>
                <w:lang w:val="en-GB"/>
              </w:rPr>
            </w:pPr>
          </w:p>
          <w:p w14:paraId="742F51EF" w14:textId="77777777" w:rsidR="00616A23" w:rsidRDefault="00616A23">
            <w:pPr>
              <w:jc w:val="both"/>
              <w:rPr>
                <w:rFonts w:ascii="Calibri Light" w:hAnsi="Calibri Light" w:cs="Arial"/>
                <w:i/>
                <w:sz w:val="16"/>
                <w:szCs w:val="16"/>
                <w:lang w:val="en-GB"/>
              </w:rPr>
            </w:pPr>
            <w:r>
              <w:rPr>
                <w:rFonts w:ascii="Calibri Light" w:hAnsi="Calibri Light" w:cs="Arial"/>
                <w:i/>
                <w:sz w:val="16"/>
                <w:szCs w:val="16"/>
                <w:lang w:val="en-GB"/>
              </w:rPr>
              <w:t>Specifically-defined evaluation criteria are given, and if and where they are accessible to students.</w:t>
            </w:r>
          </w:p>
        </w:tc>
        <w:tc>
          <w:tcPr>
            <w:tcW w:w="5166" w:type="dxa"/>
            <w:tcBorders>
              <w:top w:val="single" w:sz="4" w:space="0" w:color="auto"/>
              <w:left w:val="single" w:sz="4" w:space="0" w:color="auto"/>
              <w:bottom w:val="single" w:sz="4" w:space="0" w:color="auto"/>
              <w:right w:val="single" w:sz="4" w:space="0" w:color="auto"/>
            </w:tcBorders>
            <w:hideMark/>
          </w:tcPr>
          <w:p w14:paraId="566723A7" w14:textId="77777777" w:rsidR="00616A23" w:rsidRDefault="00616A23">
            <w:pPr>
              <w:jc w:val="both"/>
              <w:rPr>
                <w:rFonts w:ascii="Palatino Linotype" w:hAnsi="Palatino Linotype"/>
                <w:sz w:val="24"/>
                <w:szCs w:val="24"/>
                <w:lang w:val="en-US"/>
              </w:rPr>
            </w:pPr>
            <w:r w:rsidRPr="00616A23">
              <w:rPr>
                <w:rFonts w:ascii="Palatino Linotype" w:hAnsi="Palatino Linotype"/>
                <w:lang w:val="en-US"/>
              </w:rPr>
              <w:t>Written essays.</w:t>
            </w:r>
          </w:p>
          <w:p w14:paraId="0EED7A7A" w14:textId="77777777" w:rsidR="00B0137F" w:rsidRDefault="00616A23">
            <w:pPr>
              <w:spacing w:line="100" w:lineRule="atLeast"/>
              <w:rPr>
                <w:rFonts w:ascii="Palatino Linotype" w:hAnsi="Palatino Linotype"/>
                <w:lang w:val="en-US"/>
              </w:rPr>
            </w:pPr>
            <w:r w:rsidRPr="00616A23">
              <w:rPr>
                <w:rFonts w:ascii="Palatino Linotype" w:hAnsi="Palatino Linotype"/>
                <w:lang w:val="en-US"/>
              </w:rPr>
              <w:t xml:space="preserve">Greek grading scale: 1 to 10. </w:t>
            </w:r>
          </w:p>
          <w:p w14:paraId="4DCF91D0" w14:textId="22220A2F" w:rsidR="00616A23" w:rsidRDefault="00616A23">
            <w:pPr>
              <w:spacing w:line="100" w:lineRule="atLeast"/>
              <w:rPr>
                <w:rFonts w:ascii="Times New Roman" w:hAnsi="Times New Roman"/>
                <w:iCs/>
                <w:sz w:val="20"/>
                <w:szCs w:val="20"/>
              </w:rPr>
            </w:pPr>
            <w:proofErr w:type="spellStart"/>
            <w:r>
              <w:rPr>
                <w:rFonts w:ascii="Palatino Linotype" w:hAnsi="Palatino Linotype"/>
              </w:rPr>
              <w:t>Minimum</w:t>
            </w:r>
            <w:proofErr w:type="spellEnd"/>
            <w:r>
              <w:rPr>
                <w:rFonts w:ascii="Palatino Linotype" w:hAnsi="Palatino Linotype"/>
              </w:rPr>
              <w:t xml:space="preserve"> </w:t>
            </w:r>
            <w:proofErr w:type="spellStart"/>
            <w:r>
              <w:rPr>
                <w:rFonts w:ascii="Palatino Linotype" w:hAnsi="Palatino Linotype"/>
              </w:rPr>
              <w:t>passing</w:t>
            </w:r>
            <w:proofErr w:type="spellEnd"/>
            <w:r>
              <w:rPr>
                <w:rFonts w:ascii="Palatino Linotype" w:hAnsi="Palatino Linotype"/>
              </w:rPr>
              <w:t xml:space="preserve"> </w:t>
            </w:r>
            <w:proofErr w:type="spellStart"/>
            <w:r>
              <w:rPr>
                <w:rFonts w:ascii="Palatino Linotype" w:hAnsi="Palatino Linotype"/>
              </w:rPr>
              <w:t>grade</w:t>
            </w:r>
            <w:proofErr w:type="spellEnd"/>
            <w:r>
              <w:rPr>
                <w:rFonts w:ascii="Palatino Linotype" w:hAnsi="Palatino Linotype"/>
              </w:rPr>
              <w:t xml:space="preserve">: </w:t>
            </w:r>
            <w:r w:rsidR="00B0137F">
              <w:rPr>
                <w:rFonts w:ascii="Palatino Linotype" w:hAnsi="Palatino Linotype"/>
                <w:lang w:val="en-US"/>
              </w:rPr>
              <w:t>6</w:t>
            </w:r>
            <w:r>
              <w:rPr>
                <w:rFonts w:ascii="Palatino Linotype" w:hAnsi="Palatino Linotype"/>
              </w:rPr>
              <w:t xml:space="preserve">. </w:t>
            </w:r>
          </w:p>
        </w:tc>
      </w:tr>
    </w:tbl>
    <w:p w14:paraId="07C40C42" w14:textId="77777777" w:rsidR="00616A23" w:rsidRDefault="00616A23" w:rsidP="00616A23">
      <w:pPr>
        <w:widowControl w:val="0"/>
        <w:numPr>
          <w:ilvl w:val="0"/>
          <w:numId w:val="26"/>
        </w:numPr>
        <w:autoSpaceDE w:val="0"/>
        <w:autoSpaceDN w:val="0"/>
        <w:adjustRightInd w:val="0"/>
        <w:spacing w:before="240"/>
        <w:ind w:left="357" w:hanging="357"/>
        <w:rPr>
          <w:rFonts w:ascii="Calibri Light" w:hAnsi="Calibri Light" w:cs="Arial"/>
          <w:b/>
          <w:lang w:val="en-GB"/>
        </w:rPr>
      </w:pPr>
      <w:r>
        <w:rPr>
          <w:rFonts w:ascii="Calibri Light" w:hAnsi="Calibri Light" w:cs="Arial"/>
          <w:b/>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16A23" w14:paraId="01674247" w14:textId="77777777" w:rsidTr="00616A23">
        <w:tc>
          <w:tcPr>
            <w:tcW w:w="8472" w:type="dxa"/>
            <w:tcBorders>
              <w:top w:val="single" w:sz="4" w:space="0" w:color="auto"/>
              <w:left w:val="single" w:sz="4" w:space="0" w:color="auto"/>
              <w:bottom w:val="single" w:sz="4" w:space="0" w:color="auto"/>
              <w:right w:val="single" w:sz="4" w:space="0" w:color="auto"/>
            </w:tcBorders>
            <w:hideMark/>
          </w:tcPr>
          <w:p w14:paraId="0716F1BC" w14:textId="77777777" w:rsidR="00616A23" w:rsidRDefault="00616A23">
            <w:pPr>
              <w:ind w:left="176" w:hanging="176"/>
              <w:jc w:val="both"/>
              <w:rPr>
                <w:rFonts w:ascii="Palatino Linotype" w:hAnsi="Palatino Linotype"/>
                <w:sz w:val="24"/>
                <w:szCs w:val="24"/>
              </w:rPr>
            </w:pPr>
            <w:r>
              <w:rPr>
                <w:rFonts w:ascii="Palatino Linotype" w:hAnsi="Palatino Linotype"/>
              </w:rPr>
              <w:t xml:space="preserve">1. K. Δ. Γεωργούλης, </w:t>
            </w:r>
            <w:proofErr w:type="spellStart"/>
            <w:r>
              <w:rPr>
                <w:rFonts w:ascii="Palatino Linotype" w:hAnsi="Palatino Linotype"/>
                <w:i/>
              </w:rPr>
              <w:t>Ἱστορία</w:t>
            </w:r>
            <w:proofErr w:type="spellEnd"/>
            <w:r>
              <w:rPr>
                <w:rFonts w:ascii="Palatino Linotype" w:hAnsi="Palatino Linotype"/>
                <w:i/>
              </w:rPr>
              <w:t xml:space="preserve"> </w:t>
            </w:r>
            <w:proofErr w:type="spellStart"/>
            <w:r>
              <w:rPr>
                <w:rFonts w:ascii="Palatino Linotype" w:hAnsi="Palatino Linotype"/>
                <w:i/>
              </w:rPr>
              <w:t>τῆς</w:t>
            </w:r>
            <w:proofErr w:type="spellEnd"/>
            <w:r>
              <w:rPr>
                <w:rFonts w:ascii="Palatino Linotype" w:hAnsi="Palatino Linotype"/>
                <w:i/>
              </w:rPr>
              <w:t xml:space="preserve"> </w:t>
            </w:r>
            <w:proofErr w:type="spellStart"/>
            <w:r>
              <w:rPr>
                <w:rFonts w:ascii="Palatino Linotype" w:hAnsi="Palatino Linotype"/>
                <w:i/>
              </w:rPr>
              <w:t>Ἑλληνικῆς</w:t>
            </w:r>
            <w:proofErr w:type="spellEnd"/>
            <w:r>
              <w:rPr>
                <w:rFonts w:ascii="Palatino Linotype" w:hAnsi="Palatino Linotype"/>
                <w:i/>
              </w:rPr>
              <w:t xml:space="preserve"> Φιλοσοφίας</w:t>
            </w:r>
            <w:r>
              <w:rPr>
                <w:rFonts w:ascii="Palatino Linotype" w:hAnsi="Palatino Linotype"/>
              </w:rPr>
              <w:t xml:space="preserve">. </w:t>
            </w:r>
            <w:proofErr w:type="spellStart"/>
            <w:r>
              <w:rPr>
                <w:rFonts w:ascii="Palatino Linotype" w:hAnsi="Palatino Linotype"/>
              </w:rPr>
              <w:t>Ἀθήνα</w:t>
            </w:r>
            <w:proofErr w:type="spellEnd"/>
            <w:r>
              <w:rPr>
                <w:rFonts w:ascii="Palatino Linotype" w:hAnsi="Palatino Linotype"/>
              </w:rPr>
              <w:t xml:space="preserve"> 1975 (Παπαδήμας)</w:t>
            </w:r>
          </w:p>
          <w:p w14:paraId="16445DCA" w14:textId="77777777" w:rsidR="00616A23" w:rsidRDefault="00616A23">
            <w:pPr>
              <w:ind w:left="176" w:hanging="176"/>
              <w:jc w:val="both"/>
              <w:rPr>
                <w:rFonts w:ascii="Palatino Linotype" w:hAnsi="Palatino Linotype"/>
              </w:rPr>
            </w:pPr>
            <w:r>
              <w:rPr>
                <w:rFonts w:ascii="Palatino Linotype" w:hAnsi="Palatino Linotype"/>
              </w:rPr>
              <w:t xml:space="preserve">2. N. </w:t>
            </w:r>
            <w:proofErr w:type="spellStart"/>
            <w:r>
              <w:rPr>
                <w:rFonts w:ascii="Palatino Linotype" w:hAnsi="Palatino Linotype"/>
              </w:rPr>
              <w:t>Ἀθ</w:t>
            </w:r>
            <w:proofErr w:type="spellEnd"/>
            <w:r>
              <w:rPr>
                <w:rFonts w:ascii="Palatino Linotype" w:hAnsi="Palatino Linotype"/>
              </w:rPr>
              <w:t xml:space="preserve">. Ματσούκας, </w:t>
            </w:r>
            <w:proofErr w:type="spellStart"/>
            <w:r>
              <w:rPr>
                <w:rFonts w:ascii="Palatino Linotype" w:hAnsi="Palatino Linotype"/>
                <w:i/>
              </w:rPr>
              <w:t>Ἱστορία</w:t>
            </w:r>
            <w:proofErr w:type="spellEnd"/>
            <w:r>
              <w:rPr>
                <w:rFonts w:ascii="Palatino Linotype" w:hAnsi="Palatino Linotype"/>
                <w:i/>
              </w:rPr>
              <w:t xml:space="preserve"> </w:t>
            </w:r>
            <w:proofErr w:type="spellStart"/>
            <w:r>
              <w:rPr>
                <w:rFonts w:ascii="Palatino Linotype" w:hAnsi="Palatino Linotype"/>
                <w:i/>
              </w:rPr>
              <w:t>τῆς</w:t>
            </w:r>
            <w:proofErr w:type="spellEnd"/>
            <w:r>
              <w:rPr>
                <w:rFonts w:ascii="Palatino Linotype" w:hAnsi="Palatino Linotype"/>
                <w:i/>
              </w:rPr>
              <w:t xml:space="preserve"> Φιλοσοφίας</w:t>
            </w:r>
            <w:r>
              <w:rPr>
                <w:rFonts w:ascii="Palatino Linotype" w:hAnsi="Palatino Linotype"/>
              </w:rPr>
              <w:t>. Θεσσαλονίκη 2002 (</w:t>
            </w:r>
            <w:proofErr w:type="spellStart"/>
            <w:r>
              <w:rPr>
                <w:rFonts w:ascii="Palatino Linotype" w:hAnsi="Palatino Linotype"/>
              </w:rPr>
              <w:t>Πουρναρᾶς</w:t>
            </w:r>
            <w:proofErr w:type="spellEnd"/>
            <w:r>
              <w:rPr>
                <w:rFonts w:ascii="Palatino Linotype" w:hAnsi="Palatino Linotype"/>
              </w:rPr>
              <w:t>)</w:t>
            </w:r>
          </w:p>
          <w:p w14:paraId="57CED377" w14:textId="77777777" w:rsidR="00616A23" w:rsidRDefault="00616A23">
            <w:pPr>
              <w:ind w:left="176" w:hanging="176"/>
              <w:jc w:val="both"/>
              <w:rPr>
                <w:rFonts w:ascii="Palatino Linotype" w:hAnsi="Palatino Linotype"/>
                <w:lang w:val="en-US"/>
              </w:rPr>
            </w:pPr>
            <w:r>
              <w:rPr>
                <w:rFonts w:ascii="Palatino Linotype" w:hAnsi="Palatino Linotype"/>
              </w:rPr>
              <w:t xml:space="preserve">3. Ἰ. Θεοδωρακόπουλος </w:t>
            </w:r>
            <w:proofErr w:type="spellStart"/>
            <w:r>
              <w:rPr>
                <w:rFonts w:ascii="Palatino Linotype" w:hAnsi="Palatino Linotype"/>
                <w:i/>
              </w:rPr>
              <w:t>Εἰσαγωγὴ</w:t>
            </w:r>
            <w:proofErr w:type="spellEnd"/>
            <w:r>
              <w:rPr>
                <w:rFonts w:ascii="Palatino Linotype" w:hAnsi="Palatino Linotype"/>
                <w:i/>
              </w:rPr>
              <w:t xml:space="preserve"> </w:t>
            </w:r>
            <w:proofErr w:type="spellStart"/>
            <w:r>
              <w:rPr>
                <w:rFonts w:ascii="Palatino Linotype" w:hAnsi="Palatino Linotype"/>
                <w:i/>
              </w:rPr>
              <w:t>στὸν</w:t>
            </w:r>
            <w:proofErr w:type="spellEnd"/>
            <w:r>
              <w:rPr>
                <w:rFonts w:ascii="Palatino Linotype" w:hAnsi="Palatino Linotype"/>
                <w:i/>
              </w:rPr>
              <w:t xml:space="preserve"> Πλάτωνα</w:t>
            </w:r>
            <w:r>
              <w:rPr>
                <w:rFonts w:ascii="Palatino Linotype" w:hAnsi="Palatino Linotype"/>
              </w:rPr>
              <w:t xml:space="preserve">. </w:t>
            </w:r>
            <w:proofErr w:type="spellStart"/>
            <w:r>
              <w:rPr>
                <w:rFonts w:ascii="Palatino Linotype" w:hAnsi="Palatino Linotype"/>
              </w:rPr>
              <w:t>Ἀθήνα</w:t>
            </w:r>
            <w:proofErr w:type="spellEnd"/>
            <w:r w:rsidRPr="004F1CE8">
              <w:rPr>
                <w:rFonts w:ascii="Palatino Linotype" w:hAnsi="Palatino Linotype"/>
                <w:lang w:val="en-US"/>
              </w:rPr>
              <w:t xml:space="preserve"> 2000 (</w:t>
            </w:r>
            <w:proofErr w:type="spellStart"/>
            <w:r>
              <w:rPr>
                <w:rFonts w:ascii="Palatino Linotype" w:hAnsi="Palatino Linotype"/>
              </w:rPr>
              <w:t>Ἑστία</w:t>
            </w:r>
            <w:proofErr w:type="spellEnd"/>
            <w:r w:rsidRPr="004F1CE8">
              <w:rPr>
                <w:rFonts w:ascii="Palatino Linotype" w:hAnsi="Palatino Linotype"/>
                <w:lang w:val="en-US"/>
              </w:rPr>
              <w:t>)</w:t>
            </w:r>
          </w:p>
          <w:p w14:paraId="34936834" w14:textId="77777777" w:rsidR="00616A23" w:rsidRPr="00616A23" w:rsidRDefault="00616A23">
            <w:pPr>
              <w:ind w:left="176" w:hanging="176"/>
              <w:jc w:val="both"/>
              <w:rPr>
                <w:rFonts w:ascii="Palatino Linotype" w:hAnsi="Palatino Linotype"/>
                <w:lang w:val="en-US"/>
              </w:rPr>
            </w:pPr>
            <w:r w:rsidRPr="00616A23">
              <w:rPr>
                <w:rFonts w:ascii="Palatino Linotype" w:hAnsi="Palatino Linotype"/>
                <w:lang w:val="en-US"/>
              </w:rPr>
              <w:lastRenderedPageBreak/>
              <w:t xml:space="preserve">4.  J. Annas </w:t>
            </w:r>
            <w:r w:rsidRPr="00616A23">
              <w:rPr>
                <w:rFonts w:ascii="Palatino Linotype" w:hAnsi="Palatino Linotype"/>
                <w:i/>
                <w:lang w:val="en-US"/>
              </w:rPr>
              <w:t>Plato: A Very Short Introduction</w:t>
            </w:r>
            <w:r w:rsidRPr="00616A23">
              <w:rPr>
                <w:rFonts w:ascii="Palatino Linotype" w:hAnsi="Palatino Linotype"/>
                <w:lang w:val="en-US"/>
              </w:rPr>
              <w:t>. Oxford 2003 (OUP)</w:t>
            </w:r>
          </w:p>
          <w:p w14:paraId="161162EB" w14:textId="77777777" w:rsidR="00616A23" w:rsidRPr="00616A23" w:rsidRDefault="00616A23">
            <w:pPr>
              <w:ind w:left="176" w:hanging="176"/>
              <w:jc w:val="both"/>
              <w:rPr>
                <w:rFonts w:ascii="Palatino Linotype" w:hAnsi="Palatino Linotype"/>
                <w:i/>
                <w:iCs/>
                <w:lang w:val="en-US"/>
              </w:rPr>
            </w:pPr>
            <w:r w:rsidRPr="00616A23">
              <w:rPr>
                <w:rFonts w:ascii="Palatino Linotype" w:hAnsi="Palatino Linotype"/>
                <w:lang w:val="en-US"/>
              </w:rPr>
              <w:t xml:space="preserve">5. </w:t>
            </w:r>
            <w:r>
              <w:rPr>
                <w:rFonts w:ascii="Palatino Linotype" w:hAnsi="Palatino Linotype"/>
              </w:rPr>
              <w:t>Δ</w:t>
            </w:r>
            <w:r w:rsidRPr="00616A23">
              <w:rPr>
                <w:rFonts w:ascii="Palatino Linotype" w:hAnsi="Palatino Linotype"/>
                <w:lang w:val="en-US"/>
              </w:rPr>
              <w:t xml:space="preserve">. </w:t>
            </w:r>
            <w:r>
              <w:rPr>
                <w:rFonts w:ascii="Palatino Linotype" w:hAnsi="Palatino Linotype"/>
              </w:rPr>
              <w:t>Ν</w:t>
            </w:r>
            <w:r w:rsidRPr="00616A23">
              <w:rPr>
                <w:rFonts w:ascii="Palatino Linotype" w:hAnsi="Palatino Linotype"/>
                <w:lang w:val="en-US"/>
              </w:rPr>
              <w:t xml:space="preserve">. </w:t>
            </w:r>
            <w:proofErr w:type="spellStart"/>
            <w:r>
              <w:rPr>
                <w:rFonts w:ascii="Palatino Linotype" w:hAnsi="Palatino Linotype"/>
              </w:rPr>
              <w:t>Λαμπρέλλης</w:t>
            </w:r>
            <w:proofErr w:type="spellEnd"/>
            <w:r w:rsidRPr="00616A23">
              <w:rPr>
                <w:rFonts w:ascii="Palatino Linotype" w:hAnsi="Palatino Linotype"/>
                <w:lang w:val="en-US"/>
              </w:rPr>
              <w:t xml:space="preserve"> </w:t>
            </w:r>
            <w:r>
              <w:rPr>
                <w:rFonts w:ascii="Palatino Linotype" w:hAnsi="Palatino Linotype"/>
                <w:i/>
                <w:iCs/>
              </w:rPr>
              <w:t>Φιλοσοφία</w:t>
            </w:r>
            <w:r w:rsidRPr="00616A23">
              <w:rPr>
                <w:rFonts w:ascii="Palatino Linotype" w:hAnsi="Palatino Linotype"/>
                <w:i/>
                <w:iCs/>
                <w:lang w:val="en-US"/>
              </w:rPr>
              <w:t xml:space="preserve"> </w:t>
            </w:r>
            <w:proofErr w:type="spellStart"/>
            <w:r>
              <w:rPr>
                <w:rFonts w:ascii="Palatino Linotype" w:hAnsi="Palatino Linotype"/>
                <w:i/>
                <w:iCs/>
              </w:rPr>
              <w:t>καὶ</w:t>
            </w:r>
            <w:proofErr w:type="spellEnd"/>
            <w:r w:rsidRPr="00616A23">
              <w:rPr>
                <w:rFonts w:ascii="Palatino Linotype" w:hAnsi="Palatino Linotype"/>
                <w:i/>
                <w:iCs/>
                <w:lang w:val="en-US"/>
              </w:rPr>
              <w:t xml:space="preserve"> </w:t>
            </w:r>
            <w:proofErr w:type="spellStart"/>
            <w:r>
              <w:rPr>
                <w:rFonts w:ascii="Palatino Linotype" w:hAnsi="Palatino Linotype"/>
                <w:i/>
                <w:iCs/>
              </w:rPr>
              <w:t>κοινωνικὰ</w:t>
            </w:r>
            <w:proofErr w:type="spellEnd"/>
            <w:r w:rsidRPr="00616A23">
              <w:rPr>
                <w:rFonts w:ascii="Palatino Linotype" w:hAnsi="Palatino Linotype"/>
                <w:i/>
                <w:iCs/>
                <w:lang w:val="en-US"/>
              </w:rPr>
              <w:t xml:space="preserve"> </w:t>
            </w:r>
            <w:r>
              <w:rPr>
                <w:rFonts w:ascii="Palatino Linotype" w:hAnsi="Palatino Linotype"/>
                <w:i/>
                <w:iCs/>
              </w:rPr>
              <w:t>συγκεκριμένο</w:t>
            </w:r>
            <w:r w:rsidRPr="00616A23">
              <w:rPr>
                <w:rFonts w:ascii="Palatino Linotype" w:hAnsi="Palatino Linotype"/>
                <w:i/>
                <w:iCs/>
                <w:lang w:val="en-US"/>
              </w:rPr>
              <w:t xml:space="preserve"> </w:t>
            </w:r>
            <w:proofErr w:type="spellStart"/>
            <w:r>
              <w:rPr>
                <w:rFonts w:ascii="Palatino Linotype" w:hAnsi="Palatino Linotype"/>
                <w:i/>
                <w:iCs/>
              </w:rPr>
              <w:t>στὸν</w:t>
            </w:r>
            <w:proofErr w:type="spellEnd"/>
            <w:r w:rsidRPr="00616A23">
              <w:rPr>
                <w:rFonts w:ascii="Palatino Linotype" w:hAnsi="Palatino Linotype"/>
                <w:i/>
                <w:iCs/>
                <w:lang w:val="en-US"/>
              </w:rPr>
              <w:t xml:space="preserve"> </w:t>
            </w:r>
            <w:proofErr w:type="spellStart"/>
            <w:r>
              <w:rPr>
                <w:rFonts w:ascii="Palatino Linotype" w:hAnsi="Palatino Linotype"/>
              </w:rPr>
              <w:t>Πολιτικὸ</w:t>
            </w:r>
            <w:proofErr w:type="spellEnd"/>
            <w:r w:rsidRPr="00616A23">
              <w:rPr>
                <w:rFonts w:ascii="Palatino Linotype" w:hAnsi="Palatino Linotype"/>
                <w:lang w:val="en-US"/>
              </w:rPr>
              <w:t xml:space="preserve"> </w:t>
            </w:r>
            <w:proofErr w:type="spellStart"/>
            <w:r>
              <w:rPr>
                <w:rFonts w:ascii="Palatino Linotype" w:hAnsi="Palatino Linotype"/>
                <w:i/>
                <w:iCs/>
              </w:rPr>
              <w:t>τοῦ</w:t>
            </w:r>
            <w:proofErr w:type="spellEnd"/>
            <w:r w:rsidRPr="00616A23">
              <w:rPr>
                <w:rFonts w:ascii="Palatino Linotype" w:hAnsi="Palatino Linotype"/>
                <w:i/>
                <w:iCs/>
                <w:lang w:val="en-US"/>
              </w:rPr>
              <w:t xml:space="preserve"> </w:t>
            </w:r>
            <w:r>
              <w:rPr>
                <w:rFonts w:ascii="Palatino Linotype" w:hAnsi="Palatino Linotype"/>
                <w:i/>
                <w:iCs/>
              </w:rPr>
              <w:t>Πλάτωνα</w:t>
            </w:r>
            <w:r w:rsidRPr="00616A23">
              <w:rPr>
                <w:rFonts w:ascii="Palatino Linotype" w:hAnsi="Palatino Linotype"/>
                <w:i/>
                <w:iCs/>
                <w:lang w:val="en-US"/>
              </w:rPr>
              <w:t xml:space="preserve">:  </w:t>
            </w:r>
            <w:r>
              <w:rPr>
                <w:rFonts w:ascii="Palatino Linotype" w:hAnsi="Palatino Linotype"/>
                <w:i/>
                <w:iCs/>
              </w:rPr>
              <w:t>Ἡ</w:t>
            </w:r>
            <w:r w:rsidRPr="00616A23">
              <w:rPr>
                <w:rFonts w:ascii="Palatino Linotype" w:hAnsi="Palatino Linotype"/>
                <w:i/>
                <w:iCs/>
                <w:lang w:val="en-US"/>
              </w:rPr>
              <w:t xml:space="preserve"> </w:t>
            </w:r>
            <w:r>
              <w:rPr>
                <w:rFonts w:ascii="Palatino Linotype" w:hAnsi="Palatino Linotype"/>
                <w:i/>
                <w:iCs/>
              </w:rPr>
              <w:t>Περίπτωση</w:t>
            </w:r>
            <w:r w:rsidRPr="00616A23">
              <w:rPr>
                <w:rFonts w:ascii="Palatino Linotype" w:hAnsi="Palatino Linotype"/>
                <w:i/>
                <w:iCs/>
                <w:lang w:val="en-US"/>
              </w:rPr>
              <w:t xml:space="preserve"> </w:t>
            </w:r>
            <w:proofErr w:type="spellStart"/>
            <w:r>
              <w:rPr>
                <w:rFonts w:ascii="Palatino Linotype" w:hAnsi="Palatino Linotype"/>
                <w:i/>
                <w:iCs/>
              </w:rPr>
              <w:t>τῆς</w:t>
            </w:r>
            <w:proofErr w:type="spellEnd"/>
            <w:r w:rsidRPr="00616A23">
              <w:rPr>
                <w:rFonts w:ascii="Palatino Linotype" w:hAnsi="Palatino Linotype"/>
                <w:i/>
                <w:iCs/>
                <w:lang w:val="en-US"/>
              </w:rPr>
              <w:t xml:space="preserve"> </w:t>
            </w:r>
            <w:proofErr w:type="spellStart"/>
            <w:r>
              <w:rPr>
                <w:rFonts w:ascii="Palatino Linotype" w:hAnsi="Palatino Linotype"/>
                <w:i/>
                <w:iCs/>
              </w:rPr>
              <w:t>Ἀνομοιότητος</w:t>
            </w:r>
            <w:proofErr w:type="spellEnd"/>
            <w:r w:rsidRPr="00616A23">
              <w:rPr>
                <w:rFonts w:ascii="Palatino Linotype" w:hAnsi="Palatino Linotype"/>
                <w:i/>
                <w:iCs/>
                <w:lang w:val="en-US"/>
              </w:rPr>
              <w:t xml:space="preserve"> </w:t>
            </w:r>
            <w:r>
              <w:rPr>
                <w:rFonts w:ascii="Palatino Linotype" w:hAnsi="Palatino Linotype"/>
                <w:i/>
                <w:iCs/>
              </w:rPr>
              <w:t>ἢ</w:t>
            </w:r>
            <w:r w:rsidRPr="00616A23">
              <w:rPr>
                <w:rFonts w:ascii="Palatino Linotype" w:hAnsi="Palatino Linotype"/>
                <w:i/>
                <w:iCs/>
                <w:lang w:val="en-US"/>
              </w:rPr>
              <w:t xml:space="preserve"> </w:t>
            </w:r>
            <w:proofErr w:type="spellStart"/>
            <w:r>
              <w:rPr>
                <w:rFonts w:ascii="Palatino Linotype" w:hAnsi="Palatino Linotype"/>
                <w:i/>
                <w:iCs/>
              </w:rPr>
              <w:t>Διαφορᾶς</w:t>
            </w:r>
            <w:proofErr w:type="spellEnd"/>
            <w:r w:rsidRPr="00616A23">
              <w:rPr>
                <w:rFonts w:ascii="Palatino Linotype" w:hAnsi="Palatino Linotype"/>
                <w:lang w:val="en-US"/>
              </w:rPr>
              <w:t xml:space="preserve">. </w:t>
            </w:r>
            <w:proofErr w:type="spellStart"/>
            <w:r>
              <w:rPr>
                <w:rFonts w:ascii="Palatino Linotype" w:hAnsi="Palatino Linotype"/>
              </w:rPr>
              <w:t>Ἀθήνα</w:t>
            </w:r>
            <w:proofErr w:type="spellEnd"/>
            <w:r w:rsidRPr="00616A23">
              <w:rPr>
                <w:rFonts w:ascii="Palatino Linotype" w:hAnsi="Palatino Linotype"/>
                <w:lang w:val="en-US"/>
              </w:rPr>
              <w:t xml:space="preserve"> 2007 (</w:t>
            </w:r>
            <w:r>
              <w:rPr>
                <w:rFonts w:ascii="Palatino Linotype" w:hAnsi="Palatino Linotype"/>
              </w:rPr>
              <w:t>Δωδώνη</w:t>
            </w:r>
            <w:r w:rsidRPr="00616A23">
              <w:rPr>
                <w:rFonts w:ascii="Palatino Linotype" w:hAnsi="Palatino Linotype"/>
                <w:lang w:val="en-US"/>
              </w:rPr>
              <w:t>)</w:t>
            </w:r>
            <w:r w:rsidRPr="00616A23">
              <w:rPr>
                <w:rFonts w:ascii="Palatino Linotype" w:hAnsi="Palatino Linotype"/>
                <w:i/>
                <w:iCs/>
                <w:lang w:val="en-US"/>
              </w:rPr>
              <w:t xml:space="preserve"> </w:t>
            </w:r>
          </w:p>
          <w:p w14:paraId="340C848C" w14:textId="77777777" w:rsidR="00616A23" w:rsidRPr="00616A23" w:rsidRDefault="00616A23">
            <w:pPr>
              <w:ind w:left="176" w:hanging="176"/>
              <w:jc w:val="both"/>
              <w:rPr>
                <w:rFonts w:ascii="Palatino Linotype" w:hAnsi="Palatino Linotype"/>
                <w:lang w:val="en-US"/>
              </w:rPr>
            </w:pPr>
            <w:r w:rsidRPr="00616A23">
              <w:rPr>
                <w:rFonts w:ascii="Palatino Linotype" w:hAnsi="Palatino Linotype"/>
                <w:lang w:val="en-US"/>
              </w:rPr>
              <w:t xml:space="preserve">6. M. L. Gill – P. Pellegrin (eds.) </w:t>
            </w:r>
            <w:r w:rsidRPr="00616A23">
              <w:rPr>
                <w:rFonts w:ascii="Palatino Linotype" w:hAnsi="Palatino Linotype"/>
                <w:i/>
                <w:lang w:val="en-US"/>
              </w:rPr>
              <w:t>A Companion to Ancient Philosophy</w:t>
            </w:r>
            <w:r w:rsidRPr="00616A23">
              <w:rPr>
                <w:rFonts w:ascii="Palatino Linotype" w:hAnsi="Palatino Linotype"/>
                <w:lang w:val="en-US"/>
              </w:rPr>
              <w:t>. Oxford 2009 (Wiley-Blackwell)</w:t>
            </w:r>
          </w:p>
          <w:p w14:paraId="5F45CB05" w14:textId="77777777" w:rsidR="00616A23" w:rsidRPr="00616A23" w:rsidRDefault="00616A23">
            <w:pPr>
              <w:ind w:left="176" w:hanging="284"/>
              <w:jc w:val="both"/>
              <w:rPr>
                <w:rFonts w:ascii="Palatino Linotype" w:hAnsi="Palatino Linotype"/>
                <w:lang w:val="en-US"/>
              </w:rPr>
            </w:pPr>
            <w:r w:rsidRPr="00616A23">
              <w:rPr>
                <w:rFonts w:ascii="Palatino Linotype" w:hAnsi="Palatino Linotype"/>
                <w:lang w:val="en-US"/>
              </w:rPr>
              <w:t xml:space="preserve">  7. </w:t>
            </w:r>
            <w:r>
              <w:rPr>
                <w:rFonts w:ascii="Palatino Linotype" w:hAnsi="Palatino Linotype"/>
              </w:rPr>
              <w:t>Ἠ</w:t>
            </w:r>
            <w:r w:rsidRPr="00616A23">
              <w:rPr>
                <w:rFonts w:ascii="Palatino Linotype" w:hAnsi="Palatino Linotype"/>
                <w:lang w:val="en-US"/>
              </w:rPr>
              <w:t xml:space="preserve">. </w:t>
            </w:r>
            <w:r>
              <w:rPr>
                <w:rFonts w:ascii="Palatino Linotype" w:hAnsi="Palatino Linotype"/>
              </w:rPr>
              <w:t>Βαβούρας</w:t>
            </w:r>
            <w:r w:rsidRPr="00616A23">
              <w:rPr>
                <w:rFonts w:ascii="Palatino Linotype" w:hAnsi="Palatino Linotype"/>
                <w:lang w:val="en-US"/>
              </w:rPr>
              <w:t xml:space="preserve"> </w:t>
            </w:r>
            <w:r>
              <w:rPr>
                <w:rFonts w:ascii="Palatino Linotype" w:hAnsi="Palatino Linotype"/>
                <w:i/>
                <w:iCs/>
              </w:rPr>
              <w:t>Πλάτων</w:t>
            </w:r>
            <w:r w:rsidRPr="00616A23">
              <w:rPr>
                <w:rFonts w:ascii="Palatino Linotype" w:hAnsi="Palatino Linotype"/>
                <w:i/>
                <w:iCs/>
                <w:lang w:val="en-US"/>
              </w:rPr>
              <w:t xml:space="preserve">: </w:t>
            </w:r>
            <w:r>
              <w:rPr>
                <w:rFonts w:ascii="Palatino Linotype" w:hAnsi="Palatino Linotype"/>
                <w:i/>
                <w:iCs/>
              </w:rPr>
              <w:t>Πολιτικός</w:t>
            </w:r>
            <w:r w:rsidRPr="00616A23">
              <w:rPr>
                <w:rFonts w:ascii="Palatino Linotype" w:hAnsi="Palatino Linotype"/>
                <w:lang w:val="en-US"/>
              </w:rPr>
              <w:t xml:space="preserve">. </w:t>
            </w:r>
            <w:r>
              <w:rPr>
                <w:rFonts w:ascii="Palatino Linotype" w:hAnsi="Palatino Linotype"/>
              </w:rPr>
              <w:t>Θεσσαλονίκη</w:t>
            </w:r>
            <w:r w:rsidRPr="00616A23">
              <w:rPr>
                <w:rFonts w:ascii="Palatino Linotype" w:hAnsi="Palatino Linotype"/>
                <w:lang w:val="en-US"/>
              </w:rPr>
              <w:t xml:space="preserve"> 2010 (</w:t>
            </w:r>
            <w:proofErr w:type="spellStart"/>
            <w:r>
              <w:rPr>
                <w:rFonts w:ascii="Palatino Linotype" w:hAnsi="Palatino Linotype"/>
              </w:rPr>
              <w:t>Ζῆτρος</w:t>
            </w:r>
            <w:proofErr w:type="spellEnd"/>
            <w:r w:rsidRPr="00616A23">
              <w:rPr>
                <w:rFonts w:ascii="Palatino Linotype" w:hAnsi="Palatino Linotype"/>
                <w:lang w:val="en-US"/>
              </w:rPr>
              <w:t>)</w:t>
            </w:r>
          </w:p>
          <w:p w14:paraId="138A68B1" w14:textId="77777777" w:rsidR="00616A23" w:rsidRPr="00616A23" w:rsidRDefault="00616A23">
            <w:pPr>
              <w:jc w:val="both"/>
              <w:rPr>
                <w:rFonts w:ascii="Palatino Linotype" w:hAnsi="Palatino Linotype"/>
                <w:lang w:val="en-US"/>
              </w:rPr>
            </w:pPr>
            <w:r w:rsidRPr="00616A23">
              <w:rPr>
                <w:rFonts w:ascii="Palatino Linotype" w:hAnsi="Palatino Linotype"/>
                <w:lang w:val="en-US"/>
              </w:rPr>
              <w:t xml:space="preserve">8. C. Moore </w:t>
            </w:r>
            <w:r w:rsidRPr="00616A23">
              <w:rPr>
                <w:rFonts w:ascii="Palatino Linotype" w:hAnsi="Palatino Linotype"/>
                <w:i/>
                <w:iCs/>
                <w:lang w:val="en-US"/>
              </w:rPr>
              <w:t>Socrates and Self-Knowledge</w:t>
            </w:r>
            <w:r w:rsidRPr="00616A23">
              <w:rPr>
                <w:rFonts w:ascii="Palatino Linotype" w:hAnsi="Palatino Linotype"/>
                <w:lang w:val="en-US"/>
              </w:rPr>
              <w:t>. Cambridge 2015 (CUP)</w:t>
            </w:r>
          </w:p>
          <w:p w14:paraId="3FDF1B07" w14:textId="77777777" w:rsidR="00616A23" w:rsidRPr="00616A23" w:rsidRDefault="00616A23">
            <w:pPr>
              <w:jc w:val="both"/>
              <w:rPr>
                <w:rFonts w:ascii="Palatino Linotype" w:hAnsi="Palatino Linotype"/>
                <w:lang w:val="en-US"/>
              </w:rPr>
            </w:pPr>
            <w:r w:rsidRPr="00616A23">
              <w:rPr>
                <w:rFonts w:ascii="Palatino Linotype" w:hAnsi="Palatino Linotype"/>
                <w:lang w:val="en-US"/>
              </w:rPr>
              <w:t xml:space="preserve">9. J. Sallis (ed.) </w:t>
            </w:r>
            <w:r w:rsidRPr="00616A23">
              <w:rPr>
                <w:rFonts w:ascii="Palatino Linotype" w:hAnsi="Palatino Linotype"/>
                <w:i/>
                <w:iCs/>
                <w:lang w:val="en-US"/>
              </w:rPr>
              <w:t xml:space="preserve">Plato’s </w:t>
            </w:r>
            <w:r w:rsidRPr="00616A23">
              <w:rPr>
                <w:rFonts w:ascii="Palatino Linotype" w:hAnsi="Palatino Linotype"/>
                <w:lang w:val="en-US"/>
              </w:rPr>
              <w:t xml:space="preserve">Statesman: </w:t>
            </w:r>
            <w:r w:rsidRPr="00616A23">
              <w:rPr>
                <w:rFonts w:ascii="Palatino Linotype" w:hAnsi="Palatino Linotype"/>
                <w:i/>
                <w:iCs/>
                <w:lang w:val="en-US"/>
              </w:rPr>
              <w:t>Dialectic, Myth, and Politics</w:t>
            </w:r>
            <w:r w:rsidRPr="00616A23">
              <w:rPr>
                <w:rFonts w:ascii="Palatino Linotype" w:hAnsi="Palatino Linotype"/>
                <w:lang w:val="en-US"/>
              </w:rPr>
              <w:t>. Albany 2017 (SUNY)</w:t>
            </w:r>
          </w:p>
          <w:p w14:paraId="6D1CB561" w14:textId="77777777" w:rsidR="00616A23" w:rsidRDefault="00616A23">
            <w:pPr>
              <w:jc w:val="both"/>
              <w:rPr>
                <w:rFonts w:ascii="Palatino Linotype" w:hAnsi="Palatino Linotype"/>
              </w:rPr>
            </w:pPr>
            <w:r w:rsidRPr="00616A23">
              <w:rPr>
                <w:rFonts w:ascii="Palatino Linotype" w:hAnsi="Palatino Linotype"/>
                <w:lang w:val="en-US"/>
              </w:rPr>
              <w:t xml:space="preserve">10. B. Bossi – T. M. Robinson (eds.) </w:t>
            </w:r>
            <w:r w:rsidRPr="00616A23">
              <w:rPr>
                <w:rFonts w:ascii="Palatino Linotype" w:hAnsi="Palatino Linotype"/>
                <w:i/>
                <w:iCs/>
                <w:lang w:val="en-US"/>
              </w:rPr>
              <w:t xml:space="preserve">Plato’s </w:t>
            </w:r>
            <w:r w:rsidRPr="00616A23">
              <w:rPr>
                <w:rFonts w:ascii="Palatino Linotype" w:hAnsi="Palatino Linotype"/>
                <w:lang w:val="en-US"/>
              </w:rPr>
              <w:t xml:space="preserve">Statesman </w:t>
            </w:r>
            <w:r w:rsidRPr="00616A23">
              <w:rPr>
                <w:rFonts w:ascii="Palatino Linotype" w:hAnsi="Palatino Linotype"/>
                <w:i/>
                <w:iCs/>
                <w:lang w:val="en-US"/>
              </w:rPr>
              <w:t>Revisited</w:t>
            </w:r>
            <w:r w:rsidRPr="00616A23">
              <w:rPr>
                <w:rFonts w:ascii="Palatino Linotype" w:hAnsi="Palatino Linotype"/>
                <w:lang w:val="en-US"/>
              </w:rPr>
              <w:t xml:space="preserve">. </w:t>
            </w:r>
            <w:proofErr w:type="spellStart"/>
            <w:r>
              <w:rPr>
                <w:rFonts w:ascii="Palatino Linotype" w:hAnsi="Palatino Linotype"/>
              </w:rPr>
              <w:t>Berlin</w:t>
            </w:r>
            <w:proofErr w:type="spellEnd"/>
            <w:r>
              <w:rPr>
                <w:rFonts w:ascii="Palatino Linotype" w:hAnsi="Palatino Linotype"/>
              </w:rPr>
              <w:t xml:space="preserve"> 2018 (De </w:t>
            </w:r>
            <w:proofErr w:type="spellStart"/>
            <w:r>
              <w:rPr>
                <w:rFonts w:ascii="Palatino Linotype" w:hAnsi="Palatino Linotype"/>
              </w:rPr>
              <w:t>Gruyter</w:t>
            </w:r>
            <w:proofErr w:type="spellEnd"/>
            <w:r>
              <w:rPr>
                <w:rFonts w:ascii="Palatino Linotype" w:hAnsi="Palatino Linotype"/>
              </w:rPr>
              <w:t>)</w:t>
            </w:r>
          </w:p>
        </w:tc>
      </w:tr>
    </w:tbl>
    <w:p w14:paraId="65084CBC" w14:textId="77777777" w:rsidR="006C3D88" w:rsidRPr="008343A9" w:rsidRDefault="006C3D88"/>
    <w:sectPr w:rsidR="006C3D88" w:rsidRPr="008343A9"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2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89"/>
    <w:multiLevelType w:val="hybridMultilevel"/>
    <w:tmpl w:val="8A3A4DC0"/>
    <w:lvl w:ilvl="0" w:tplc="0414000F">
      <w:start w:val="1"/>
      <w:numFmt w:val="decimal"/>
      <w:lvlText w:val="%1."/>
      <w:lvlJc w:val="left"/>
      <w:pPr>
        <w:tabs>
          <w:tab w:val="num" w:pos="677"/>
        </w:tabs>
        <w:ind w:left="677"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04167410"/>
    <w:multiLevelType w:val="hybridMultilevel"/>
    <w:tmpl w:val="A06A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346"/>
    <w:multiLevelType w:val="hybridMultilevel"/>
    <w:tmpl w:val="EBBE6366"/>
    <w:lvl w:ilvl="0" w:tplc="241EE142">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0F6603C"/>
    <w:multiLevelType w:val="hybridMultilevel"/>
    <w:tmpl w:val="2E1C39EA"/>
    <w:lvl w:ilvl="0" w:tplc="4BD0FFFC">
      <w:start w:val="1"/>
      <w:numFmt w:val="decimal"/>
      <w:lvlText w:val="%1."/>
      <w:lvlJc w:val="left"/>
      <w:pPr>
        <w:tabs>
          <w:tab w:val="num" w:pos="634"/>
        </w:tabs>
        <w:ind w:left="634"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15:restartNumberingAfterBreak="0">
    <w:nsid w:val="14121FA5"/>
    <w:multiLevelType w:val="hybridMultilevel"/>
    <w:tmpl w:val="8BCEE17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50810A2"/>
    <w:multiLevelType w:val="hybridMultilevel"/>
    <w:tmpl w:val="184C7656"/>
    <w:lvl w:ilvl="0" w:tplc="FAC01D36">
      <w:start w:val="1"/>
      <w:numFmt w:val="decimal"/>
      <w:lvlText w:val="%1."/>
      <w:lvlJc w:val="left"/>
      <w:pPr>
        <w:ind w:left="25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15F6229F"/>
    <w:multiLevelType w:val="hybridMultilevel"/>
    <w:tmpl w:val="A5540E2C"/>
    <w:lvl w:ilvl="0" w:tplc="209E8E1E">
      <w:start w:val="1"/>
      <w:numFmt w:val="decimal"/>
      <w:lvlText w:val="%1."/>
      <w:lvlJc w:val="left"/>
      <w:pPr>
        <w:ind w:left="720" w:hanging="360"/>
      </w:pPr>
      <w:rPr>
        <w:rFonts w:ascii="Arial Narrow" w:eastAsia="Times New Roman" w:hAnsi="Arial Narrow"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1B4B4EBB"/>
    <w:multiLevelType w:val="hybridMultilevel"/>
    <w:tmpl w:val="11429870"/>
    <w:lvl w:ilvl="0" w:tplc="35E4C448">
      <w:start w:val="1"/>
      <w:numFmt w:val="decimal"/>
      <w:lvlText w:val="%1."/>
      <w:lvlJc w:val="left"/>
      <w:pPr>
        <w:tabs>
          <w:tab w:val="num" w:pos="612"/>
        </w:tabs>
        <w:ind w:left="61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3344A85"/>
    <w:multiLevelType w:val="hybridMultilevel"/>
    <w:tmpl w:val="38244088"/>
    <w:lvl w:ilvl="0" w:tplc="95CAF5EE">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2E400778"/>
    <w:multiLevelType w:val="hybridMultilevel"/>
    <w:tmpl w:val="55B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AD13F3"/>
    <w:multiLevelType w:val="hybridMultilevel"/>
    <w:tmpl w:val="B13CC274"/>
    <w:lvl w:ilvl="0" w:tplc="60CCC66E">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7733BA"/>
    <w:multiLevelType w:val="hybridMultilevel"/>
    <w:tmpl w:val="9A4603D8"/>
    <w:lvl w:ilvl="0" w:tplc="D69242D8">
      <w:start w:val="1"/>
      <w:numFmt w:val="decimal"/>
      <w:lvlText w:val="%1."/>
      <w:lvlJc w:val="left"/>
      <w:pPr>
        <w:tabs>
          <w:tab w:val="num" w:pos="677"/>
        </w:tabs>
        <w:ind w:left="677" w:hanging="360"/>
      </w:pPr>
      <w:rPr>
        <w:rFonts w:ascii="Palatino Linotype" w:eastAsia="Times New Roman" w:hAnsi="Palatino Linotype"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8AE2511"/>
    <w:multiLevelType w:val="hybridMultilevel"/>
    <w:tmpl w:val="79FC4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8F5C5D"/>
    <w:multiLevelType w:val="hybridMultilevel"/>
    <w:tmpl w:val="F1B085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44E95BE2"/>
    <w:multiLevelType w:val="hybridMultilevel"/>
    <w:tmpl w:val="5B00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A0F08"/>
    <w:multiLevelType w:val="hybridMultilevel"/>
    <w:tmpl w:val="D0E435C0"/>
    <w:lvl w:ilvl="0" w:tplc="5CE080A8">
      <w:start w:val="1"/>
      <w:numFmt w:val="decimal"/>
      <w:lvlText w:val="%1."/>
      <w:lvlJc w:val="left"/>
      <w:pPr>
        <w:tabs>
          <w:tab w:val="num" w:pos="612"/>
        </w:tabs>
        <w:ind w:left="612" w:hanging="360"/>
      </w:pPr>
    </w:lvl>
    <w:lvl w:ilvl="1" w:tplc="04080019">
      <w:start w:val="1"/>
      <w:numFmt w:val="lowerLetter"/>
      <w:lvlText w:val="%2."/>
      <w:lvlJc w:val="left"/>
      <w:pPr>
        <w:tabs>
          <w:tab w:val="num" w:pos="1332"/>
        </w:tabs>
        <w:ind w:left="1332" w:hanging="360"/>
      </w:pPr>
    </w:lvl>
    <w:lvl w:ilvl="2" w:tplc="0408001B">
      <w:start w:val="1"/>
      <w:numFmt w:val="lowerRoman"/>
      <w:lvlText w:val="%3."/>
      <w:lvlJc w:val="right"/>
      <w:pPr>
        <w:tabs>
          <w:tab w:val="num" w:pos="2052"/>
        </w:tabs>
        <w:ind w:left="2052" w:hanging="180"/>
      </w:pPr>
    </w:lvl>
    <w:lvl w:ilvl="3" w:tplc="0408000F">
      <w:start w:val="1"/>
      <w:numFmt w:val="decimal"/>
      <w:lvlText w:val="%4."/>
      <w:lvlJc w:val="left"/>
      <w:pPr>
        <w:tabs>
          <w:tab w:val="num" w:pos="2772"/>
        </w:tabs>
        <w:ind w:left="2772" w:hanging="360"/>
      </w:pPr>
    </w:lvl>
    <w:lvl w:ilvl="4" w:tplc="04080019">
      <w:start w:val="1"/>
      <w:numFmt w:val="lowerLetter"/>
      <w:lvlText w:val="%5."/>
      <w:lvlJc w:val="left"/>
      <w:pPr>
        <w:tabs>
          <w:tab w:val="num" w:pos="3492"/>
        </w:tabs>
        <w:ind w:left="3492" w:hanging="360"/>
      </w:pPr>
    </w:lvl>
    <w:lvl w:ilvl="5" w:tplc="0408001B">
      <w:start w:val="1"/>
      <w:numFmt w:val="lowerRoman"/>
      <w:lvlText w:val="%6."/>
      <w:lvlJc w:val="right"/>
      <w:pPr>
        <w:tabs>
          <w:tab w:val="num" w:pos="4212"/>
        </w:tabs>
        <w:ind w:left="4212" w:hanging="180"/>
      </w:pPr>
    </w:lvl>
    <w:lvl w:ilvl="6" w:tplc="0408000F">
      <w:start w:val="1"/>
      <w:numFmt w:val="decimal"/>
      <w:lvlText w:val="%7."/>
      <w:lvlJc w:val="left"/>
      <w:pPr>
        <w:tabs>
          <w:tab w:val="num" w:pos="4932"/>
        </w:tabs>
        <w:ind w:left="4932" w:hanging="360"/>
      </w:pPr>
    </w:lvl>
    <w:lvl w:ilvl="7" w:tplc="04080019">
      <w:start w:val="1"/>
      <w:numFmt w:val="lowerLetter"/>
      <w:lvlText w:val="%8."/>
      <w:lvlJc w:val="left"/>
      <w:pPr>
        <w:tabs>
          <w:tab w:val="num" w:pos="5652"/>
        </w:tabs>
        <w:ind w:left="5652" w:hanging="360"/>
      </w:pPr>
    </w:lvl>
    <w:lvl w:ilvl="8" w:tplc="0408001B">
      <w:start w:val="1"/>
      <w:numFmt w:val="lowerRoman"/>
      <w:lvlText w:val="%9."/>
      <w:lvlJc w:val="right"/>
      <w:pPr>
        <w:tabs>
          <w:tab w:val="num" w:pos="6372"/>
        </w:tabs>
        <w:ind w:left="6372" w:hanging="180"/>
      </w:pPr>
    </w:lvl>
  </w:abstractNum>
  <w:abstractNum w:abstractNumId="16" w15:restartNumberingAfterBreak="0">
    <w:nsid w:val="590600D6"/>
    <w:multiLevelType w:val="hybridMultilevel"/>
    <w:tmpl w:val="5FF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47E63"/>
    <w:multiLevelType w:val="hybridMultilevel"/>
    <w:tmpl w:val="D198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36CDD"/>
    <w:multiLevelType w:val="hybridMultilevel"/>
    <w:tmpl w:val="EAF8BC3E"/>
    <w:lvl w:ilvl="0" w:tplc="36B64ABE">
      <w:start w:val="1"/>
      <w:numFmt w:val="decimal"/>
      <w:lvlText w:val="%1."/>
      <w:lvlJc w:val="left"/>
      <w:pPr>
        <w:tabs>
          <w:tab w:val="num" w:pos="677"/>
        </w:tabs>
        <w:ind w:left="340" w:hanging="2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6F93331"/>
    <w:multiLevelType w:val="hybridMultilevel"/>
    <w:tmpl w:val="453EF1F4"/>
    <w:lvl w:ilvl="0" w:tplc="241EE142">
      <w:start w:val="1"/>
      <w:numFmt w:val="decimal"/>
      <w:lvlText w:val="%1."/>
      <w:lvlJc w:val="left"/>
      <w:pPr>
        <w:tabs>
          <w:tab w:val="num" w:pos="360"/>
        </w:tabs>
        <w:ind w:left="36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F78301F"/>
    <w:multiLevelType w:val="hybridMultilevel"/>
    <w:tmpl w:val="A5400DE0"/>
    <w:lvl w:ilvl="0" w:tplc="5CE080A8">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16cid:durableId="1137649638">
    <w:abstractNumId w:val="4"/>
  </w:num>
  <w:num w:numId="2" w16cid:durableId="1690134864">
    <w:abstractNumId w:val="20"/>
  </w:num>
  <w:num w:numId="3" w16cid:durableId="1325628182">
    <w:abstractNumId w:val="20"/>
  </w:num>
  <w:num w:numId="4" w16cid:durableId="1755735862">
    <w:abstractNumId w:val="1"/>
  </w:num>
  <w:num w:numId="5" w16cid:durableId="342703333">
    <w:abstractNumId w:val="12"/>
  </w:num>
  <w:num w:numId="6" w16cid:durableId="931864496">
    <w:abstractNumId w:val="4"/>
  </w:num>
  <w:num w:numId="7" w16cid:durableId="1577595938">
    <w:abstractNumId w:val="10"/>
  </w:num>
  <w:num w:numId="8" w16cid:durableId="1988558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95755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7616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04073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9467106">
    <w:abstractNumId w:val="2"/>
  </w:num>
  <w:num w:numId="13" w16cid:durableId="1524827594">
    <w:abstractNumId w:val="16"/>
  </w:num>
  <w:num w:numId="14" w16cid:durableId="1931084215">
    <w:abstractNumId w:val="14"/>
  </w:num>
  <w:num w:numId="15" w16cid:durableId="460195237">
    <w:abstractNumId w:val="9"/>
  </w:num>
  <w:num w:numId="16" w16cid:durableId="2011323324">
    <w:abstractNumId w:val="17"/>
  </w:num>
  <w:num w:numId="17" w16cid:durableId="76503410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8310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1331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5284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1682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91635980">
    <w:abstractNumId w:val="7"/>
  </w:num>
  <w:num w:numId="23" w16cid:durableId="941454761">
    <w:abstractNumId w:val="21"/>
  </w:num>
  <w:num w:numId="24" w16cid:durableId="1877280381">
    <w:abstractNumId w:val="11"/>
  </w:num>
  <w:num w:numId="25" w16cid:durableId="1594390853">
    <w:abstractNumId w:val="18"/>
  </w:num>
  <w:num w:numId="26" w16cid:durableId="2068720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2177439">
    <w:abstractNumId w:val="20"/>
  </w:num>
  <w:num w:numId="28" w16cid:durableId="714088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674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41747"/>
    <w:rsid w:val="00050B81"/>
    <w:rsid w:val="00056D36"/>
    <w:rsid w:val="000E01E6"/>
    <w:rsid w:val="000E5A89"/>
    <w:rsid w:val="000F06DA"/>
    <w:rsid w:val="00162EE1"/>
    <w:rsid w:val="00163D66"/>
    <w:rsid w:val="00172473"/>
    <w:rsid w:val="00185889"/>
    <w:rsid w:val="001A3F9B"/>
    <w:rsid w:val="001B5139"/>
    <w:rsid w:val="001B6F71"/>
    <w:rsid w:val="001C73E4"/>
    <w:rsid w:val="001D341B"/>
    <w:rsid w:val="00201148"/>
    <w:rsid w:val="0025092F"/>
    <w:rsid w:val="002B763A"/>
    <w:rsid w:val="002D4852"/>
    <w:rsid w:val="002E1737"/>
    <w:rsid w:val="002F2FA9"/>
    <w:rsid w:val="00345798"/>
    <w:rsid w:val="00380D68"/>
    <w:rsid w:val="003B45BC"/>
    <w:rsid w:val="003B4CB6"/>
    <w:rsid w:val="003B6174"/>
    <w:rsid w:val="003D0E5F"/>
    <w:rsid w:val="003D15A6"/>
    <w:rsid w:val="003E682B"/>
    <w:rsid w:val="00483A8C"/>
    <w:rsid w:val="0049013F"/>
    <w:rsid w:val="004E0B5A"/>
    <w:rsid w:val="004F1CE8"/>
    <w:rsid w:val="0053429B"/>
    <w:rsid w:val="00547A96"/>
    <w:rsid w:val="00570308"/>
    <w:rsid w:val="005722BC"/>
    <w:rsid w:val="00585A81"/>
    <w:rsid w:val="005A7AEC"/>
    <w:rsid w:val="005D6433"/>
    <w:rsid w:val="00616A23"/>
    <w:rsid w:val="006200F4"/>
    <w:rsid w:val="00622E04"/>
    <w:rsid w:val="00665038"/>
    <w:rsid w:val="006704A6"/>
    <w:rsid w:val="0068649F"/>
    <w:rsid w:val="006A0295"/>
    <w:rsid w:val="006C3D88"/>
    <w:rsid w:val="006D1E41"/>
    <w:rsid w:val="006D6484"/>
    <w:rsid w:val="006E3B32"/>
    <w:rsid w:val="006F386D"/>
    <w:rsid w:val="00726337"/>
    <w:rsid w:val="00730004"/>
    <w:rsid w:val="00772AE3"/>
    <w:rsid w:val="007A3033"/>
    <w:rsid w:val="007B4911"/>
    <w:rsid w:val="007D059F"/>
    <w:rsid w:val="007E622D"/>
    <w:rsid w:val="008061A4"/>
    <w:rsid w:val="00806F06"/>
    <w:rsid w:val="008343A9"/>
    <w:rsid w:val="00837D3A"/>
    <w:rsid w:val="008414E7"/>
    <w:rsid w:val="00841A89"/>
    <w:rsid w:val="008471EF"/>
    <w:rsid w:val="00864F22"/>
    <w:rsid w:val="008A56D4"/>
    <w:rsid w:val="00907017"/>
    <w:rsid w:val="0094110D"/>
    <w:rsid w:val="00944209"/>
    <w:rsid w:val="009639E9"/>
    <w:rsid w:val="00974C95"/>
    <w:rsid w:val="00997A50"/>
    <w:rsid w:val="009A5183"/>
    <w:rsid w:val="009C1584"/>
    <w:rsid w:val="009C5E16"/>
    <w:rsid w:val="009E053E"/>
    <w:rsid w:val="009E595C"/>
    <w:rsid w:val="00A1774F"/>
    <w:rsid w:val="00A21382"/>
    <w:rsid w:val="00A420C4"/>
    <w:rsid w:val="00A45BD0"/>
    <w:rsid w:val="00A87FC5"/>
    <w:rsid w:val="00AE38B0"/>
    <w:rsid w:val="00B0137F"/>
    <w:rsid w:val="00B06947"/>
    <w:rsid w:val="00B25922"/>
    <w:rsid w:val="00B66EDB"/>
    <w:rsid w:val="00BC40F3"/>
    <w:rsid w:val="00BF6D32"/>
    <w:rsid w:val="00C016FD"/>
    <w:rsid w:val="00C37A0A"/>
    <w:rsid w:val="00C47F61"/>
    <w:rsid w:val="00C63D64"/>
    <w:rsid w:val="00C73A17"/>
    <w:rsid w:val="00C96F4A"/>
    <w:rsid w:val="00CE20F6"/>
    <w:rsid w:val="00D515D9"/>
    <w:rsid w:val="00D7216A"/>
    <w:rsid w:val="00D75DD8"/>
    <w:rsid w:val="00DE7F8C"/>
    <w:rsid w:val="00DF5696"/>
    <w:rsid w:val="00E32C87"/>
    <w:rsid w:val="00E93694"/>
    <w:rsid w:val="00EE7538"/>
    <w:rsid w:val="00FB6713"/>
    <w:rsid w:val="00FC2B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B29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C63D6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1D341B"/>
    <w:pPr>
      <w:ind w:left="720"/>
      <w:contextualSpacing/>
    </w:pPr>
  </w:style>
  <w:style w:type="paragraph" w:styleId="Web">
    <w:name w:val="Normal (Web)"/>
    <w:basedOn w:val="a"/>
    <w:unhideWhenUsed/>
    <w:rsid w:val="008471EF"/>
    <w:pPr>
      <w:spacing w:before="100" w:beforeAutospacing="1" w:after="100" w:afterAutospacing="1" w:line="240" w:lineRule="auto"/>
    </w:pPr>
    <w:rPr>
      <w:rFonts w:ascii="Times New Roman" w:hAnsi="Times New Roman"/>
      <w:sz w:val="24"/>
      <w:szCs w:val="24"/>
      <w:lang w:eastAsia="el-GR"/>
    </w:rPr>
  </w:style>
  <w:style w:type="paragraph" w:styleId="a4">
    <w:name w:val="List Paragraph"/>
    <w:basedOn w:val="a"/>
    <w:uiPriority w:val="34"/>
    <w:qFormat/>
    <w:rsid w:val="001C73E4"/>
    <w:pPr>
      <w:ind w:left="720"/>
      <w:contextualSpacing/>
    </w:pPr>
  </w:style>
  <w:style w:type="character" w:styleId="-">
    <w:name w:val="Hyperlink"/>
    <w:basedOn w:val="a0"/>
    <w:unhideWhenUsed/>
    <w:rsid w:val="00837D3A"/>
    <w:rPr>
      <w:color w:val="0000FF" w:themeColor="hyperlink"/>
      <w:u w:val="single"/>
    </w:rPr>
  </w:style>
  <w:style w:type="paragraph" w:styleId="a5">
    <w:name w:val="header"/>
    <w:basedOn w:val="a"/>
    <w:link w:val="Char"/>
    <w:rsid w:val="009A518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el-GR"/>
    </w:rPr>
  </w:style>
  <w:style w:type="character" w:customStyle="1" w:styleId="Char">
    <w:name w:val="Κεφαλίδα Char"/>
    <w:basedOn w:val="a0"/>
    <w:link w:val="a5"/>
    <w:rsid w:val="009A518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15998883">
      <w:bodyDiv w:val="1"/>
      <w:marLeft w:val="0"/>
      <w:marRight w:val="0"/>
      <w:marTop w:val="0"/>
      <w:marBottom w:val="0"/>
      <w:divBdr>
        <w:top w:val="none" w:sz="0" w:space="0" w:color="auto"/>
        <w:left w:val="none" w:sz="0" w:space="0" w:color="auto"/>
        <w:bottom w:val="none" w:sz="0" w:space="0" w:color="auto"/>
        <w:right w:val="none" w:sz="0" w:space="0" w:color="auto"/>
      </w:divBdr>
    </w:div>
    <w:div w:id="738290767">
      <w:bodyDiv w:val="1"/>
      <w:marLeft w:val="0"/>
      <w:marRight w:val="0"/>
      <w:marTop w:val="0"/>
      <w:marBottom w:val="0"/>
      <w:divBdr>
        <w:top w:val="none" w:sz="0" w:space="0" w:color="auto"/>
        <w:left w:val="none" w:sz="0" w:space="0" w:color="auto"/>
        <w:bottom w:val="none" w:sz="0" w:space="0" w:color="auto"/>
        <w:right w:val="none" w:sz="0" w:space="0" w:color="auto"/>
      </w:divBdr>
    </w:div>
    <w:div w:id="11717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2700</Words>
  <Characters>14586</Characters>
  <Application>Microsoft Office Word</Application>
  <DocSecurity>0</DocSecurity>
  <Lines>121</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Nikos Charalabopoulos</cp:lastModifiedBy>
  <cp:revision>2</cp:revision>
  <dcterms:created xsi:type="dcterms:W3CDTF">2023-11-24T13:03:00Z</dcterms:created>
  <dcterms:modified xsi:type="dcterms:W3CDTF">2023-11-24T13:03:00Z</dcterms:modified>
</cp:coreProperties>
</file>